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05" w:rsidRDefault="009E2B35" w:rsidP="00AE3CF5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9E2B3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00C6C41" wp14:editId="57A1E609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CF5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</w:t>
      </w:r>
    </w:p>
    <w:p w:rsidR="009E2B35" w:rsidRPr="00653805" w:rsidRDefault="00B0196D" w:rsidP="0065380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  <w:r w:rsidR="00AE3CF5" w:rsidRPr="006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E2B35" w:rsidRPr="009E2B35" w:rsidRDefault="009E2B35" w:rsidP="00AE3CF5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</w:pPr>
      <w:r w:rsidRPr="009E2B35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   АДМИНИСТРАЦИЯ                                                                                                                 «СОСНОГОРСК»</w:t>
      </w:r>
    </w:p>
    <w:p w:rsidR="009E2B35" w:rsidRPr="009E2B35" w:rsidRDefault="009E2B35" w:rsidP="00AE3CF5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</w:pPr>
      <w:r w:rsidRPr="009E2B35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>МУНИЦИПАЛЬНОГО   РАЙОНА                                                                                      МУНИЦИПАЛЬН</w:t>
      </w:r>
      <w:r w:rsidRPr="009E2B35">
        <w:rPr>
          <w:rFonts w:ascii="Cambria" w:eastAsia="Times New Roman" w:hAnsi="Cambria" w:cs="Times New Roman"/>
          <w:b/>
          <w:sz w:val="18"/>
          <w:szCs w:val="18"/>
          <w:lang w:eastAsia="ru-RU"/>
        </w:rPr>
        <w:t>Ö</w:t>
      </w:r>
      <w:r w:rsidRPr="009E2B35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>Й</w:t>
      </w:r>
      <w:r w:rsidRPr="009E2B35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  </w:t>
      </w:r>
      <w:r w:rsidRPr="009E2B35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>РАЙОНСА</w:t>
      </w:r>
    </w:p>
    <w:p w:rsidR="009E2B35" w:rsidRPr="009E2B35" w:rsidRDefault="009E2B35" w:rsidP="00AE3CF5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</w:pPr>
      <w:r w:rsidRPr="009E2B35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      «СОСНОГОРСК»                                                                                                                   </w:t>
      </w:r>
      <w:r w:rsidRPr="009E2B35">
        <w:rPr>
          <w:rFonts w:ascii="Cambria" w:eastAsia="Times New Roman" w:hAnsi="Cambria" w:cs="Times New Roman"/>
          <w:b/>
          <w:sz w:val="18"/>
          <w:szCs w:val="18"/>
          <w:lang w:eastAsia="ru-RU"/>
        </w:rPr>
        <w:t>АДМИНИСТРАЦИЯ</w:t>
      </w:r>
    </w:p>
    <w:p w:rsidR="009E2B35" w:rsidRPr="009E2B35" w:rsidRDefault="009E2B35" w:rsidP="00AE3CF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9E2B35" w:rsidRPr="009E2B35" w:rsidRDefault="009E2B35" w:rsidP="00AE3C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9E2B35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ПОСТАНОВЛЕНИЕ</w:t>
      </w:r>
    </w:p>
    <w:p w:rsidR="009E2B35" w:rsidRPr="009E2B35" w:rsidRDefault="009E2B35" w:rsidP="00AE3C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proofErr w:type="gramStart"/>
      <w:r w:rsidRPr="009E2B35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ШУÖМ</w:t>
      </w:r>
      <w:proofErr w:type="gramEnd"/>
      <w:r w:rsidRPr="009E2B35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</w:t>
      </w:r>
    </w:p>
    <w:p w:rsidR="009E2B35" w:rsidRPr="009E2B35" w:rsidRDefault="009E2B35" w:rsidP="00AE3C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E2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FC201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0D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C20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9E2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C201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E2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0D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9E2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FC20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9E2B35" w:rsidRPr="009E2B35" w:rsidRDefault="009E2B35" w:rsidP="00AE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B3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           </w:t>
      </w:r>
      <w:r w:rsidRPr="009E2B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г. Сосногорск </w:t>
      </w:r>
    </w:p>
    <w:p w:rsidR="009E2B35" w:rsidRPr="009E2B35" w:rsidRDefault="009E2B35" w:rsidP="009E2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E2B35" w:rsidRPr="009E2B35" w:rsidTr="006D2196">
        <w:trPr>
          <w:trHeight w:val="1461"/>
        </w:trPr>
        <w:tc>
          <w:tcPr>
            <w:tcW w:w="9356" w:type="dxa"/>
          </w:tcPr>
          <w:p w:rsidR="009E2B35" w:rsidRPr="009E2B35" w:rsidRDefault="009E2B35" w:rsidP="009E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Pr="009E2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Порядка осуществления муниципального земельного контроля на территории муниципального образования муниципального района «Сосногорск</w:t>
            </w:r>
            <w:r w:rsidRPr="009E2B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E2B35" w:rsidRPr="009E2B35" w:rsidRDefault="009E2B35" w:rsidP="009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B35" w:rsidRPr="00C10D1C" w:rsidRDefault="009E2B35" w:rsidP="00C10D1C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72 Земельного кодекса Российской Федерации</w:t>
      </w:r>
      <w:r w:rsidR="00A6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136-ФЗ</w:t>
      </w:r>
      <w:r w:rsidR="00AE3CF5" w:rsidRPr="00C10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 </w:t>
      </w:r>
      <w:hyperlink r:id="rId10" w:anchor="block_110" w:history="1">
        <w:r w:rsidRPr="00C10D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21.07.2014 № 234-ФЗ</w:t>
        </w:r>
      </w:hyperlink>
      <w:r w:rsidRPr="00C10D1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отдельные законодательные акты Российской Федерации»</w:t>
      </w:r>
      <w:r w:rsidR="00B263BD" w:rsidRPr="00C10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D8" w:rsidRPr="00C10D1C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571FBB" w:rsidRPr="00C10D1C">
        <w:rPr>
          <w:rFonts w:ascii="Times New Roman" w:hAnsi="Times New Roman" w:cs="Times New Roman"/>
          <w:sz w:val="28"/>
          <w:szCs w:val="28"/>
        </w:rPr>
        <w:t>.12.</w:t>
      </w:r>
      <w:r w:rsidR="00EF7CD8" w:rsidRPr="00C10D1C">
        <w:rPr>
          <w:rFonts w:ascii="Times New Roman" w:hAnsi="Times New Roman" w:cs="Times New Roman"/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10D1C" w:rsidRPr="00C10D1C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</w:t>
      </w:r>
      <w:r w:rsidR="00DE7A86">
        <w:rPr>
          <w:rFonts w:ascii="Times New Roman" w:hAnsi="Times New Roman" w:cs="Times New Roman"/>
          <w:sz w:val="28"/>
          <w:szCs w:val="28"/>
        </w:rPr>
        <w:t>Р</w:t>
      </w:r>
      <w:r w:rsidR="00C10D1C" w:rsidRPr="00C10D1C">
        <w:rPr>
          <w:rFonts w:ascii="Times New Roman" w:hAnsi="Times New Roman" w:cs="Times New Roman"/>
          <w:sz w:val="28"/>
          <w:szCs w:val="28"/>
        </w:rPr>
        <w:t>еспублики Коми от 27.04.2015 № 182 «Об утверждении Порядка осуществления муниципального земельного контроля</w:t>
      </w:r>
      <w:proofErr w:type="gramEnd"/>
      <w:r w:rsidR="00C10D1C" w:rsidRPr="00C10D1C">
        <w:rPr>
          <w:rFonts w:ascii="Times New Roman" w:hAnsi="Times New Roman" w:cs="Times New Roman"/>
          <w:sz w:val="28"/>
          <w:szCs w:val="28"/>
        </w:rPr>
        <w:t xml:space="preserve"> на территории Республики Коми</w:t>
      </w:r>
      <w:r w:rsidR="00C10D1C">
        <w:rPr>
          <w:rFonts w:ascii="Times New Roman" w:hAnsi="Times New Roman" w:cs="Times New Roman"/>
          <w:sz w:val="28"/>
          <w:szCs w:val="28"/>
        </w:rPr>
        <w:t xml:space="preserve">» </w:t>
      </w:r>
      <w:r w:rsidR="00C10D1C" w:rsidRPr="00C10D1C">
        <w:rPr>
          <w:rFonts w:ascii="Times New Roman" w:hAnsi="Times New Roman" w:cs="Times New Roman"/>
          <w:sz w:val="28"/>
          <w:szCs w:val="28"/>
        </w:rPr>
        <w:t xml:space="preserve"> </w:t>
      </w:r>
      <w:r w:rsidR="00EF7CD8" w:rsidRPr="00C10D1C">
        <w:rPr>
          <w:rFonts w:ascii="Times New Roman" w:hAnsi="Times New Roman" w:cs="Times New Roman"/>
          <w:sz w:val="28"/>
          <w:szCs w:val="28"/>
        </w:rPr>
        <w:t xml:space="preserve"> </w:t>
      </w:r>
      <w:r w:rsidRPr="00C1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«Сосногорск» </w:t>
      </w:r>
    </w:p>
    <w:p w:rsidR="009E2B35" w:rsidRPr="00FC201E" w:rsidRDefault="009E2B35" w:rsidP="00FC201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2B35" w:rsidRPr="00FC201E" w:rsidRDefault="009E2B35" w:rsidP="00FC20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11" w:anchor="block_1000" w:history="1">
        <w:r w:rsidRPr="00FC2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C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осуществления муниципального земельного контроля на территории муниципального образования муниципального района «Сосногорск» согласно приложению к настоящему постановлению. </w:t>
      </w:r>
      <w:r w:rsidR="00AE3CF5" w:rsidRPr="00FC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01E" w:rsidRPr="00FC201E" w:rsidRDefault="00AE3CF5" w:rsidP="00FC20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201E" w:rsidRPr="00FC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«Сосногорск» от 21.08.2015 № 1226 «</w:t>
      </w:r>
      <w:r w:rsidR="00FC201E" w:rsidRPr="00FC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FC201E" w:rsidRPr="00FC2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 осуществления муниципального земельного контроля на территории муниципального образования муниципального района «Сосногорск</w:t>
      </w:r>
      <w:r w:rsidR="00FC201E" w:rsidRPr="00FC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2B35" w:rsidRPr="009E2B35" w:rsidRDefault="00FC201E" w:rsidP="00FC20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E2B35" w:rsidRPr="009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2B35" w:rsidRPr="009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9E2B35" w:rsidRPr="009E2B35" w:rsidRDefault="00FC201E" w:rsidP="00FC201E">
      <w:pPr>
        <w:tabs>
          <w:tab w:val="left" w:pos="1134"/>
        </w:tabs>
        <w:autoSpaceDE w:val="0"/>
        <w:autoSpaceDN w:val="0"/>
        <w:adjustRightInd w:val="0"/>
        <w:spacing w:after="60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B35" w:rsidRPr="009E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9E2B35" w:rsidRPr="009E2B35" w:rsidRDefault="009E2B35" w:rsidP="009E2B35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Руководитель администрации </w:t>
      </w:r>
    </w:p>
    <w:p w:rsidR="009E2B35" w:rsidRPr="009E2B35" w:rsidRDefault="009E2B35" w:rsidP="009E2B35">
      <w:pPr>
        <w:keepNext/>
        <w:keepLines/>
        <w:spacing w:after="0" w:line="240" w:lineRule="auto"/>
        <w:ind w:right="-2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района «Сосногорск»                                        </w:t>
      </w:r>
      <w:r w:rsidR="00FC2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В.И. </w:t>
      </w:r>
      <w:proofErr w:type="spellStart"/>
      <w:r w:rsidR="00FC2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Шомесов</w:t>
      </w:r>
      <w:proofErr w:type="spellEnd"/>
    </w:p>
    <w:p w:rsidR="009E2B35" w:rsidRDefault="009E2B35" w:rsidP="009E2B35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E2B35" w:rsidRPr="009E2B35" w:rsidRDefault="009E2B35" w:rsidP="009E2B3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E2B35" w:rsidRPr="009E2B35" w:rsidRDefault="009E2B35" w:rsidP="009E2B35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E2B35" w:rsidRPr="009E2B35" w:rsidRDefault="009E2B35" w:rsidP="009E2B35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«Сосногорск»</w:t>
      </w:r>
    </w:p>
    <w:p w:rsidR="009E2B35" w:rsidRPr="009E2B35" w:rsidRDefault="009E2B35" w:rsidP="009E2B35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 »________  201</w:t>
      </w:r>
      <w:r w:rsidR="00FC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_____</w:t>
      </w:r>
    </w:p>
    <w:p w:rsidR="009E2B35" w:rsidRPr="009E2B35" w:rsidRDefault="009E2B35" w:rsidP="009E2B35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</w:t>
      </w:r>
    </w:p>
    <w:p w:rsidR="009E2B35" w:rsidRPr="009E2B35" w:rsidRDefault="009E2B35" w:rsidP="009E2B35">
      <w:pPr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9E2B35" w:rsidRPr="00AE3CF5" w:rsidRDefault="00C53A0E" w:rsidP="009E2B3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anchor="block_1000" w:history="1">
        <w:r w:rsidR="009E2B35" w:rsidRPr="00AE3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9E2B35" w:rsidRPr="00AE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E2B35" w:rsidRPr="00AE3CF5" w:rsidRDefault="009E2B35" w:rsidP="009E2B3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муниципального земельного контроля на территории муниципального образования муниципального района «Сосногорск»</w:t>
      </w:r>
    </w:p>
    <w:p w:rsidR="009E2B35" w:rsidRPr="009E2B35" w:rsidRDefault="009E2B35" w:rsidP="009E2B35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5D49" w:rsidRPr="00805D49" w:rsidRDefault="009E2B35" w:rsidP="00BA01A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муниципального земельного контроля на территории муниципального образования муниципального района «Сосногорск» (далее - Порядок) </w:t>
      </w:r>
      <w:r w:rsidR="0080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деятельности </w:t>
      </w:r>
      <w:r w:rsidRPr="0080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80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имуществом администрации муниципального района «Сосногорск» (далее – Комитет) </w:t>
      </w:r>
      <w:r w:rsidR="00805D49" w:rsidRPr="00805D49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805D49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="00805D49" w:rsidRPr="00805D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5D49">
        <w:rPr>
          <w:rFonts w:ascii="Times New Roman" w:hAnsi="Times New Roman" w:cs="Times New Roman"/>
          <w:sz w:val="28"/>
          <w:szCs w:val="28"/>
        </w:rPr>
        <w:t xml:space="preserve">- </w:t>
      </w:r>
      <w:r w:rsidR="00805D49" w:rsidRPr="00805D49">
        <w:rPr>
          <w:rFonts w:ascii="Times New Roman" w:hAnsi="Times New Roman" w:cs="Times New Roman"/>
          <w:sz w:val="28"/>
          <w:szCs w:val="28"/>
        </w:rPr>
        <w:t>муниципальный земельный контроль)</w:t>
      </w:r>
      <w:r w:rsidR="00805D49">
        <w:rPr>
          <w:rFonts w:ascii="Times New Roman" w:hAnsi="Times New Roman" w:cs="Times New Roman"/>
          <w:sz w:val="28"/>
          <w:szCs w:val="28"/>
        </w:rPr>
        <w:t>.</w:t>
      </w:r>
    </w:p>
    <w:p w:rsidR="00805D49" w:rsidRDefault="00805D49" w:rsidP="00BA01A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Коми, за нарушение которых законодательством Российской Федерации, законодательством Республики Коми предусмотрена административная и иная ответственность (далее – требования законодательства).</w:t>
      </w:r>
      <w:proofErr w:type="gramEnd"/>
    </w:p>
    <w:p w:rsidR="006F36B2" w:rsidRPr="00C16C77" w:rsidRDefault="006F36B2" w:rsidP="006F36B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</w:t>
      </w:r>
      <w:r w:rsidRPr="006F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6F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компетенции, установленной Земельным кодексом Российской Федерации 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C1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01E" w:rsidRDefault="00F22294" w:rsidP="00FC20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AA2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земельных отношений на территории </w:t>
      </w:r>
      <w:r w:rsidR="00404611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Pr="00C94AA2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</w:t>
      </w:r>
      <w:r w:rsidRPr="00332B91">
        <w:rPr>
          <w:rFonts w:ascii="Times New Roman" w:hAnsi="Times New Roman" w:cs="Times New Roman"/>
          <w:sz w:val="28"/>
          <w:szCs w:val="28"/>
        </w:rPr>
        <w:t xml:space="preserve"> </w:t>
      </w:r>
      <w:r w:rsidR="00FC201E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законодательства, а также организация и проведение мероприятий по профилактике нарушений указанных требований. 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и проведение мероприятий, направленных на профилактику нарушений обязательных требований.</w:t>
      </w:r>
    </w:p>
    <w:p w:rsidR="00FC201E" w:rsidRPr="007F5909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</w:t>
      </w:r>
      <w:r w:rsidRPr="007F5909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</w:t>
      </w:r>
      <w:r w:rsidRPr="007F5909">
        <w:rPr>
          <w:rFonts w:ascii="Times New Roman" w:hAnsi="Times New Roman" w:cs="Times New Roman"/>
          <w:sz w:val="28"/>
          <w:szCs w:val="28"/>
        </w:rPr>
        <w:lastRenderedPageBreak/>
        <w:t>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09">
        <w:rPr>
          <w:rFonts w:ascii="Times New Roman" w:hAnsi="Times New Roman" w:cs="Times New Roman"/>
          <w:sz w:val="28"/>
          <w:szCs w:val="28"/>
        </w:rPr>
        <w:t xml:space="preserve"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</w:t>
      </w:r>
      <w:r>
        <w:rPr>
          <w:rFonts w:ascii="Times New Roman" w:hAnsi="Times New Roman" w:cs="Times New Roman"/>
          <w:sz w:val="28"/>
          <w:szCs w:val="28"/>
        </w:rPr>
        <w:t>и заявлений, авторство которых не подтверждено),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 юридическими лицами, индивидуальными предпринимателями), относятся:</w:t>
      </w:r>
    </w:p>
    <w:p w:rsidR="00FC201E" w:rsidRPr="004F4284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со </w:t>
      </w:r>
      <w:hyperlink r:id="rId13" w:history="1">
        <w:r w:rsidRPr="004F4284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4F4284">
        <w:rPr>
          <w:rFonts w:ascii="Times New Roman" w:hAnsi="Times New Roman" w:cs="Times New Roman"/>
          <w:sz w:val="28"/>
          <w:szCs w:val="28"/>
        </w:rPr>
        <w:t xml:space="preserve"> Федеральный закон № 294-ФЗ;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контролю, указанных в </w:t>
      </w:r>
      <w:hyperlink r:id="rId14" w:history="1">
        <w:r w:rsidRPr="008A1B0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A1B0A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 xml:space="preserve">ьи 8.3 </w:t>
      </w:r>
      <w:r w:rsidRPr="00B336D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36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6D2">
        <w:rPr>
          <w:rFonts w:ascii="Times New Roman" w:hAnsi="Times New Roman" w:cs="Times New Roman"/>
          <w:sz w:val="28"/>
          <w:szCs w:val="28"/>
        </w:rPr>
        <w:t xml:space="preserve"> № 294-ФЗ</w:t>
      </w:r>
      <w:r>
        <w:rPr>
          <w:rFonts w:ascii="Times New Roman" w:hAnsi="Times New Roman" w:cs="Times New Roman"/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мотивированное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</w:t>
      </w:r>
      <w:r w:rsidRPr="008A1B0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8A1B0A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8A1B0A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r w:rsidRPr="00B336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6D2">
        <w:rPr>
          <w:rFonts w:ascii="Times New Roman" w:hAnsi="Times New Roman" w:cs="Times New Roman"/>
          <w:sz w:val="28"/>
          <w:szCs w:val="28"/>
        </w:rPr>
        <w:t xml:space="preserve"> № 294-ФЗ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01E" w:rsidRDefault="00FC201E" w:rsidP="00FC2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</w:t>
      </w:r>
      <w:r w:rsidRPr="008A1B0A">
        <w:rPr>
          <w:rFonts w:ascii="Times New Roman" w:hAnsi="Times New Roman" w:cs="Times New Roman"/>
          <w:sz w:val="28"/>
          <w:szCs w:val="28"/>
        </w:rPr>
        <w:t xml:space="preserve">нарушениях или признаках нарушения обязательных требований, указанных в </w:t>
      </w:r>
      <w:hyperlink r:id="rId16" w:history="1">
        <w:r w:rsidRPr="008A1B0A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Pr="008A1B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8A1B0A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Pr="008A1B0A">
        <w:rPr>
          <w:rFonts w:ascii="Times New Roman" w:hAnsi="Times New Roman" w:cs="Times New Roman"/>
          <w:sz w:val="28"/>
          <w:szCs w:val="28"/>
        </w:rPr>
        <w:t xml:space="preserve"> </w:t>
      </w:r>
      <w:r w:rsidRPr="008A1B0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294-ФЗ,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  <w:proofErr w:type="gramEnd"/>
    </w:p>
    <w:p w:rsidR="00F22294" w:rsidRPr="00C94AA2" w:rsidRDefault="006F36B2" w:rsidP="00BA01A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</w:t>
      </w:r>
      <w:r w:rsidR="00F22294" w:rsidRPr="00C94AA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2294" w:rsidRPr="00C94AA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2294" w:rsidRPr="00C94AA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2294" w:rsidRPr="00C9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F22294" w:rsidRPr="00C94AA2">
        <w:rPr>
          <w:rFonts w:ascii="Times New Roman" w:hAnsi="Times New Roman" w:cs="Times New Roman"/>
          <w:sz w:val="28"/>
          <w:szCs w:val="28"/>
        </w:rPr>
        <w:t>тся:</w:t>
      </w:r>
    </w:p>
    <w:p w:rsidR="00F22294" w:rsidRPr="00D93F17" w:rsidRDefault="00F22294" w:rsidP="00AE3CF5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F17">
        <w:rPr>
          <w:rFonts w:ascii="Times New Roman" w:hAnsi="Times New Roman" w:cs="Times New Roman"/>
          <w:sz w:val="28"/>
          <w:szCs w:val="28"/>
        </w:rPr>
        <w:t>организаци</w:t>
      </w:r>
      <w:r w:rsidR="006F36B2">
        <w:rPr>
          <w:rFonts w:ascii="Times New Roman" w:hAnsi="Times New Roman" w:cs="Times New Roman"/>
          <w:sz w:val="28"/>
          <w:szCs w:val="28"/>
        </w:rPr>
        <w:t>я</w:t>
      </w:r>
      <w:r w:rsidRPr="00D93F17">
        <w:rPr>
          <w:rFonts w:ascii="Times New Roman" w:hAnsi="Times New Roman" w:cs="Times New Roman"/>
          <w:sz w:val="28"/>
          <w:szCs w:val="28"/>
        </w:rPr>
        <w:t xml:space="preserve"> и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органами государственной власти, органами</w:t>
      </w:r>
      <w:r w:rsidRPr="00D93F17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 юридическими</w:t>
      </w:r>
      <w:r w:rsidRPr="00D93F1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="006F36B2">
        <w:rPr>
          <w:rFonts w:ascii="Times New Roman" w:hAnsi="Times New Roman" w:cs="Times New Roman"/>
          <w:sz w:val="28"/>
          <w:szCs w:val="28"/>
        </w:rPr>
        <w:t xml:space="preserve">их руководителями  и иными должностными лицами,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D93F17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F36B2" w:rsidRPr="006F36B2">
        <w:rPr>
          <w:rFonts w:ascii="Times New Roman" w:hAnsi="Times New Roman" w:cs="Times New Roman"/>
          <w:sz w:val="28"/>
          <w:szCs w:val="28"/>
        </w:rPr>
        <w:t xml:space="preserve"> </w:t>
      </w:r>
      <w:r w:rsidR="006F36B2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Pr="00D93F17">
        <w:rPr>
          <w:rFonts w:ascii="Times New Roman" w:hAnsi="Times New Roman" w:cs="Times New Roman"/>
          <w:sz w:val="28"/>
          <w:szCs w:val="28"/>
        </w:rPr>
        <w:t>;</w:t>
      </w:r>
    </w:p>
    <w:p w:rsidR="00F22294" w:rsidRPr="00D93F17" w:rsidRDefault="00F22294" w:rsidP="00C35CB6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F17">
        <w:rPr>
          <w:rFonts w:ascii="Times New Roman" w:hAnsi="Times New Roman" w:cs="Times New Roman"/>
          <w:sz w:val="28"/>
          <w:szCs w:val="28"/>
        </w:rPr>
        <w:t>приняти</w:t>
      </w:r>
      <w:r w:rsidR="00813B92">
        <w:rPr>
          <w:rFonts w:ascii="Times New Roman" w:hAnsi="Times New Roman" w:cs="Times New Roman"/>
          <w:sz w:val="28"/>
          <w:szCs w:val="28"/>
        </w:rPr>
        <w:t>е</w:t>
      </w:r>
      <w:r w:rsidRPr="00D93F17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F22294" w:rsidRPr="00B15A45" w:rsidRDefault="00F22294" w:rsidP="00C35CB6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F17">
        <w:rPr>
          <w:rFonts w:ascii="Times New Roman" w:hAnsi="Times New Roman" w:cs="Times New Roman"/>
          <w:sz w:val="28"/>
          <w:szCs w:val="28"/>
        </w:rPr>
        <w:t>систематическо</w:t>
      </w:r>
      <w:r w:rsidR="00813B92">
        <w:rPr>
          <w:rFonts w:ascii="Times New Roman" w:hAnsi="Times New Roman" w:cs="Times New Roman"/>
          <w:sz w:val="28"/>
          <w:szCs w:val="28"/>
        </w:rPr>
        <w:t>е</w:t>
      </w:r>
      <w:r w:rsidRPr="00D93F17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813B92">
        <w:rPr>
          <w:rFonts w:ascii="Times New Roman" w:hAnsi="Times New Roman" w:cs="Times New Roman"/>
          <w:sz w:val="28"/>
          <w:szCs w:val="28"/>
        </w:rPr>
        <w:t>е</w:t>
      </w:r>
      <w:r w:rsidRPr="00D93F17">
        <w:rPr>
          <w:rFonts w:ascii="Times New Roman" w:hAnsi="Times New Roman" w:cs="Times New Roman"/>
          <w:sz w:val="28"/>
          <w:szCs w:val="28"/>
        </w:rPr>
        <w:t xml:space="preserve"> за исполнением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EAB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D93F17">
        <w:rPr>
          <w:rFonts w:ascii="Times New Roman" w:hAnsi="Times New Roman" w:cs="Times New Roman"/>
          <w:sz w:val="28"/>
          <w:szCs w:val="28"/>
        </w:rPr>
        <w:t>, анализа и прогнозирования состояния исполнения требований</w:t>
      </w:r>
      <w:r w:rsidR="003B2EAB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D93F17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органами государственной власти, органами местного самоуправления, юридическими лицами, индивидуальными предпринимателями и гражданами</w:t>
      </w:r>
      <w:r w:rsidR="003B2EAB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Pr="00D93F17">
        <w:rPr>
          <w:rFonts w:ascii="Times New Roman" w:hAnsi="Times New Roman" w:cs="Times New Roman"/>
          <w:sz w:val="28"/>
          <w:szCs w:val="28"/>
        </w:rPr>
        <w:t>.</w:t>
      </w:r>
    </w:p>
    <w:p w:rsidR="008A57CD" w:rsidRPr="008A57CD" w:rsidRDefault="00F22294" w:rsidP="008A57C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CD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</w:t>
      </w:r>
      <w:r w:rsidR="008A57CD" w:rsidRPr="008A57C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Порядком, а также принятыми в соответствии с ними нормативными правовыми актами</w:t>
      </w:r>
      <w:r w:rsidR="008A57CD">
        <w:rPr>
          <w:rFonts w:ascii="Times New Roman" w:hAnsi="Times New Roman" w:cs="Times New Roman"/>
          <w:sz w:val="28"/>
          <w:szCs w:val="28"/>
        </w:rPr>
        <w:t xml:space="preserve"> </w:t>
      </w:r>
      <w:r w:rsidR="008A57CD" w:rsidRPr="00C16C77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="00C16C77" w:rsidRPr="00C16C77">
        <w:rPr>
          <w:rFonts w:ascii="Times New Roman" w:hAnsi="Times New Roman" w:cs="Times New Roman"/>
          <w:sz w:val="28"/>
          <w:szCs w:val="28"/>
        </w:rPr>
        <w:t xml:space="preserve">, </w:t>
      </w:r>
      <w:r w:rsidR="008A57CD" w:rsidRPr="00C16C7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16C77" w:rsidRPr="00C16C77">
        <w:rPr>
          <w:rFonts w:ascii="Times New Roman" w:hAnsi="Times New Roman" w:cs="Times New Roman"/>
          <w:sz w:val="28"/>
          <w:szCs w:val="28"/>
        </w:rPr>
        <w:t>а</w:t>
      </w:r>
      <w:r w:rsidR="008A57CD" w:rsidRPr="00C16C77">
        <w:rPr>
          <w:rFonts w:ascii="Times New Roman" w:hAnsi="Times New Roman" w:cs="Times New Roman"/>
          <w:sz w:val="28"/>
          <w:szCs w:val="28"/>
        </w:rPr>
        <w:t>.</w:t>
      </w:r>
    </w:p>
    <w:p w:rsidR="008A57CD" w:rsidRPr="00A65023" w:rsidRDefault="008A57CD" w:rsidP="008A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6F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муниципального земельного контроля, определяется решением</w:t>
      </w:r>
      <w:r w:rsidR="00567F5D">
        <w:rPr>
          <w:rFonts w:ascii="Times New Roman" w:hAnsi="Times New Roman" w:cs="Times New Roman"/>
          <w:sz w:val="28"/>
          <w:szCs w:val="28"/>
        </w:rPr>
        <w:t xml:space="preserve"> </w:t>
      </w:r>
      <w:r w:rsidR="00567F5D" w:rsidRPr="00A65023">
        <w:rPr>
          <w:rFonts w:ascii="Times New Roman" w:hAnsi="Times New Roman" w:cs="Times New Roman"/>
          <w:sz w:val="28"/>
          <w:szCs w:val="28"/>
        </w:rPr>
        <w:t>Комитета</w:t>
      </w:r>
      <w:r w:rsidRPr="00A65023">
        <w:rPr>
          <w:rFonts w:ascii="Times New Roman" w:hAnsi="Times New Roman" w:cs="Times New Roman"/>
          <w:sz w:val="28"/>
          <w:szCs w:val="28"/>
        </w:rPr>
        <w:t>.</w:t>
      </w:r>
    </w:p>
    <w:p w:rsidR="005317AA" w:rsidRDefault="00567F5D" w:rsidP="00567F5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F5D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 осуществляется </w:t>
      </w:r>
      <w:r w:rsidR="00F22294" w:rsidRPr="00567F5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404611" w:rsidRPr="00567F5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22294" w:rsidRPr="00567F5D">
        <w:rPr>
          <w:rFonts w:ascii="Times New Roman" w:hAnsi="Times New Roman" w:cs="Times New Roman"/>
          <w:sz w:val="28"/>
          <w:szCs w:val="28"/>
        </w:rPr>
        <w:t xml:space="preserve">, осуществляющими муниципальный земельный контроль, в форме </w:t>
      </w:r>
      <w:r w:rsidRPr="00567F5D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F22294" w:rsidRPr="00567F5D">
        <w:rPr>
          <w:rFonts w:ascii="Times New Roman" w:hAnsi="Times New Roman" w:cs="Times New Roman"/>
          <w:sz w:val="28"/>
          <w:szCs w:val="28"/>
        </w:rPr>
        <w:t>проверок</w:t>
      </w:r>
      <w:r w:rsidRPr="00567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F5D" w:rsidRPr="00567F5D" w:rsidRDefault="00567F5D" w:rsidP="005317A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F5D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ежегодными планами проведения проверок, утверждаемыми ежегодно </w:t>
      </w:r>
      <w:r w:rsidR="005317AA" w:rsidRPr="00C16C77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«Сосногорск»</w:t>
      </w:r>
      <w:r w:rsidR="005317AA" w:rsidRPr="00531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F5D">
        <w:rPr>
          <w:rFonts w:ascii="Times New Roman" w:hAnsi="Times New Roman" w:cs="Times New Roman"/>
          <w:sz w:val="28"/>
          <w:szCs w:val="28"/>
        </w:rPr>
        <w:t>и согласованными с органами прокуратуры, а также с территориальными органами федеральных органов исполнительной власти, осуществляющих государственный земельный надзор (далее</w:t>
      </w:r>
      <w:r w:rsidR="005317AA">
        <w:rPr>
          <w:rFonts w:ascii="Times New Roman" w:hAnsi="Times New Roman" w:cs="Times New Roman"/>
          <w:sz w:val="28"/>
          <w:szCs w:val="28"/>
        </w:rPr>
        <w:t xml:space="preserve"> -</w:t>
      </w:r>
      <w:r w:rsidRPr="00567F5D">
        <w:rPr>
          <w:rFonts w:ascii="Times New Roman" w:hAnsi="Times New Roman" w:cs="Times New Roman"/>
          <w:sz w:val="28"/>
          <w:szCs w:val="28"/>
        </w:rPr>
        <w:t xml:space="preserve"> территориальные органы федеральных органов государственного земельного надзора) в порядке, установленном законодательством Российской Федерации.</w:t>
      </w:r>
    </w:p>
    <w:p w:rsidR="00567F5D" w:rsidRPr="0023726F" w:rsidRDefault="00567F5D" w:rsidP="001C7F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6F">
        <w:rPr>
          <w:rFonts w:ascii="Times New Roman" w:hAnsi="Times New Roman" w:cs="Times New Roman"/>
          <w:sz w:val="28"/>
          <w:szCs w:val="28"/>
        </w:rPr>
        <w:t xml:space="preserve">Ежегодные планы проведения плановых проверок разрабатываются в соответствии </w:t>
      </w:r>
      <w:r w:rsidRPr="005317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5317A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317A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23726F">
        <w:rPr>
          <w:rFonts w:ascii="Times New Roman" w:hAnsi="Times New Roman" w:cs="Times New Roman"/>
          <w:sz w:val="28"/>
          <w:szCs w:val="28"/>
        </w:rPr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 w:rsidR="005317AA">
        <w:rPr>
          <w:rFonts w:ascii="Times New Roman" w:hAnsi="Times New Roman" w:cs="Times New Roman"/>
          <w:sz w:val="28"/>
          <w:szCs w:val="28"/>
        </w:rPr>
        <w:t>.06.</w:t>
      </w:r>
      <w:r w:rsidRPr="0023726F">
        <w:rPr>
          <w:rFonts w:ascii="Times New Roman" w:hAnsi="Times New Roman" w:cs="Times New Roman"/>
          <w:sz w:val="28"/>
          <w:szCs w:val="28"/>
        </w:rPr>
        <w:t xml:space="preserve">2010 </w:t>
      </w:r>
      <w:r w:rsidR="005317AA">
        <w:rPr>
          <w:rFonts w:ascii="Times New Roman" w:hAnsi="Times New Roman" w:cs="Times New Roman"/>
          <w:sz w:val="28"/>
          <w:szCs w:val="28"/>
        </w:rPr>
        <w:t>№</w:t>
      </w:r>
      <w:r w:rsidRPr="0023726F">
        <w:rPr>
          <w:rFonts w:ascii="Times New Roman" w:hAnsi="Times New Roman" w:cs="Times New Roman"/>
          <w:sz w:val="28"/>
          <w:szCs w:val="28"/>
        </w:rPr>
        <w:t xml:space="preserve"> 489 </w:t>
      </w:r>
      <w:r w:rsidR="005317AA">
        <w:rPr>
          <w:rFonts w:ascii="Times New Roman" w:hAnsi="Times New Roman" w:cs="Times New Roman"/>
          <w:sz w:val="28"/>
          <w:szCs w:val="28"/>
        </w:rPr>
        <w:t>«</w:t>
      </w:r>
      <w:r w:rsidRPr="0023726F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317AA">
        <w:rPr>
          <w:rFonts w:ascii="Times New Roman" w:hAnsi="Times New Roman" w:cs="Times New Roman"/>
          <w:sz w:val="28"/>
          <w:szCs w:val="28"/>
        </w:rPr>
        <w:t>»</w:t>
      </w:r>
      <w:r w:rsidRPr="002372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F5D" w:rsidRPr="0023726F" w:rsidRDefault="00567F5D" w:rsidP="001C7F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26F">
        <w:rPr>
          <w:rFonts w:ascii="Times New Roman" w:hAnsi="Times New Roman" w:cs="Times New Roman"/>
          <w:sz w:val="28"/>
          <w:szCs w:val="28"/>
        </w:rPr>
        <w:lastRenderedPageBreak/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567F5D" w:rsidRPr="0023726F" w:rsidRDefault="00567F5D" w:rsidP="001C7F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26F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F22294" w:rsidRPr="00C16C77" w:rsidRDefault="00F22294" w:rsidP="001C7FE5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A45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 w:rsidRPr="00C16C77">
        <w:rPr>
          <w:rFonts w:ascii="Times New Roman" w:hAnsi="Times New Roman" w:cs="Times New Roman"/>
          <w:sz w:val="28"/>
          <w:szCs w:val="28"/>
        </w:rPr>
        <w:t>приказа</w:t>
      </w:r>
      <w:r w:rsidR="00404611" w:rsidRPr="00C16C7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C16C77">
        <w:rPr>
          <w:rFonts w:ascii="Times New Roman" w:hAnsi="Times New Roman" w:cs="Times New Roman"/>
          <w:sz w:val="28"/>
          <w:szCs w:val="28"/>
        </w:rPr>
        <w:t>.</w:t>
      </w:r>
      <w:r w:rsidRPr="00B15A45">
        <w:rPr>
          <w:rFonts w:ascii="Times New Roman" w:hAnsi="Times New Roman" w:cs="Times New Roman"/>
          <w:sz w:val="28"/>
          <w:szCs w:val="28"/>
        </w:rPr>
        <w:t xml:space="preserve"> Проверка проводится только </w:t>
      </w:r>
      <w:r>
        <w:rPr>
          <w:rFonts w:ascii="Times New Roman" w:hAnsi="Times New Roman" w:cs="Times New Roman"/>
          <w:sz w:val="28"/>
          <w:szCs w:val="28"/>
        </w:rPr>
        <w:t>должностными лицами, которы</w:t>
      </w:r>
      <w:r w:rsidR="000711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77">
        <w:rPr>
          <w:rFonts w:ascii="Times New Roman" w:hAnsi="Times New Roman" w:cs="Times New Roman"/>
          <w:sz w:val="28"/>
          <w:szCs w:val="28"/>
        </w:rPr>
        <w:t xml:space="preserve">указаны в приказе </w:t>
      </w:r>
      <w:r w:rsidR="00404611" w:rsidRPr="00C16C7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469B2" w:rsidRPr="00C16C77">
        <w:rPr>
          <w:rFonts w:ascii="Times New Roman" w:hAnsi="Times New Roman" w:cs="Times New Roman"/>
          <w:sz w:val="28"/>
          <w:szCs w:val="28"/>
        </w:rPr>
        <w:t>(далее – должностные лица)</w:t>
      </w:r>
      <w:r w:rsidRPr="00C16C77">
        <w:rPr>
          <w:rFonts w:ascii="Times New Roman" w:hAnsi="Times New Roman" w:cs="Times New Roman"/>
          <w:sz w:val="28"/>
          <w:szCs w:val="28"/>
        </w:rPr>
        <w:t>.</w:t>
      </w:r>
    </w:p>
    <w:p w:rsidR="00F22294" w:rsidRDefault="00F22294" w:rsidP="001C7FE5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должностными лицами проводятся мероприятия по обследованию объектов земельных отношений на территории</w:t>
      </w:r>
      <w:r w:rsidR="00EF7C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530B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</w:t>
      </w:r>
      <w:r w:rsidR="00EF7CD8">
        <w:rPr>
          <w:rFonts w:ascii="Times New Roman" w:hAnsi="Times New Roman" w:cs="Times New Roman"/>
          <w:sz w:val="28"/>
          <w:szCs w:val="28"/>
        </w:rPr>
        <w:t>района «Сосногорск»</w:t>
      </w:r>
      <w:r>
        <w:rPr>
          <w:rFonts w:ascii="Times New Roman" w:hAnsi="Times New Roman" w:cs="Times New Roman"/>
          <w:sz w:val="28"/>
          <w:szCs w:val="28"/>
        </w:rPr>
        <w:t>, а также по проверке соблюдения требований законодательства</w:t>
      </w:r>
      <w:r w:rsidRPr="0052368B">
        <w:rPr>
          <w:rFonts w:ascii="Times New Roman" w:hAnsi="Times New Roman" w:cs="Times New Roman"/>
          <w:sz w:val="28"/>
          <w:szCs w:val="28"/>
        </w:rPr>
        <w:t xml:space="preserve"> </w:t>
      </w:r>
      <w:r w:rsidRPr="00C94AA2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юридическими лицами, индивидуальными </w:t>
      </w:r>
      <w:r>
        <w:rPr>
          <w:rFonts w:ascii="Times New Roman" w:hAnsi="Times New Roman" w:cs="Times New Roman"/>
          <w:sz w:val="28"/>
          <w:szCs w:val="28"/>
        </w:rPr>
        <w:t>предпринимателями и</w:t>
      </w:r>
      <w:r w:rsidRPr="00C94AA2">
        <w:rPr>
          <w:rFonts w:ascii="Times New Roman" w:hAnsi="Times New Roman" w:cs="Times New Roman"/>
          <w:sz w:val="28"/>
          <w:szCs w:val="28"/>
        </w:rPr>
        <w:t xml:space="preserve">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F0E" w:rsidRDefault="00722F0E" w:rsidP="00722F0E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F0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случаях, порядке и по основаниям, установленным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722F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2F0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2F0E">
        <w:rPr>
          <w:rFonts w:ascii="Times New Roman" w:hAnsi="Times New Roman" w:cs="Times New Roman"/>
          <w:sz w:val="28"/>
          <w:szCs w:val="28"/>
        </w:rPr>
        <w:t xml:space="preserve"> 294-ФЗ) 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E7A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131-ФЗ</w:t>
      </w:r>
      <w:r w:rsidRPr="0072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F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2F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294" w:rsidRPr="00804C26" w:rsidRDefault="008A3CEC" w:rsidP="008A3CEC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земельного контроля, организацией и проведением проверок юридических лиц, индивидуальных предпринимателей,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положения Федерального закона №</w:t>
      </w:r>
      <w:r w:rsidRPr="008A3CEC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 xml:space="preserve">12. Должностные лица обязаны соблюдать ограничения при проведении проверки, установленные статьей 15 Федерального закона </w:t>
      </w:r>
      <w:r w:rsidR="00DE7A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CEC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Должностные лица имеют права и обязанности, предусмотренные федеральным законодательством, Земельным кодексом Российской Федерации, законодательством Республики Коми.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13. Результаты проверки оформляются должностным лицом непосредственно после ее завершения актом проверки в двух экземплярах, к которому прилагаются объяснения работников органов государственной власти, органов местного самоуправления, юридических лиц, индивидуальных предпринимателей и граждан, на которых возлагается ответственность за нарушение требований законодательства, и иные связанные с результатами проверки документы или их копии.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3C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CEC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требовалось согласование ее проведения с органом прокуратуры, копия акта проверки направляется органом местного самоуправления, осуществляющим муниципальный земельный контроль,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4315D8" w:rsidRDefault="008A3CEC" w:rsidP="004315D8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4315D8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4315D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</w:t>
      </w:r>
      <w:proofErr w:type="gramEnd"/>
      <w:r w:rsidR="004315D8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 </w:t>
      </w:r>
      <w:proofErr w:type="gramStart"/>
      <w:r w:rsidR="004315D8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гражданину, его уполномоченному представителю.</w:t>
      </w:r>
      <w:proofErr w:type="gramEnd"/>
      <w:r w:rsidR="004315D8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315D8" w:rsidRDefault="004315D8" w:rsidP="004315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гражданину, его уполномоченному представителю под расписку либо направляется заказным почтовым отправлением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 xml:space="preserve">15. В случае выявления в ходе проведения проверки в рамках осуществления муниципального земельного контроля нарушения </w:t>
      </w:r>
      <w:r w:rsidRPr="008A3CEC">
        <w:rPr>
          <w:rFonts w:ascii="Times New Roman" w:hAnsi="Times New Roman" w:cs="Times New Roman"/>
          <w:sz w:val="28"/>
          <w:szCs w:val="28"/>
        </w:rPr>
        <w:lastRenderedPageBreak/>
        <w:t>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должностным лицом указывается информация о наличии признаков выявленного нарушения. Должностные лица в течение трех рабочих дней со дня оформления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16.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Республики Коми предусмотрена административная ответственность, привлечение к ответственности за выявленное нарушение осуществляется в соответствии с законодательством Республики Коми.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17. По результатам проверки должностное лицо принимает меры, предусмотренные законодательством Российской Федерации и законодательством Республики Коми.</w:t>
      </w:r>
    </w:p>
    <w:p w:rsidR="008A3CEC" w:rsidRPr="008A3CEC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18. Сроки и последовательность административных процедур и административных действий должностных лиц устанавливаются соответствующими административными регламентами осуществления муниципального земельного контроля, разрабатываемыми и утверждаемыми в порядке, установленном Правительством Республики Коми.</w:t>
      </w:r>
    </w:p>
    <w:p w:rsidR="007E3130" w:rsidRPr="007E3130" w:rsidRDefault="008A3CEC" w:rsidP="008A3CEC">
      <w:pPr>
        <w:tabs>
          <w:tab w:val="left" w:pos="993"/>
          <w:tab w:val="left" w:pos="5954"/>
          <w:tab w:val="left" w:pos="6237"/>
          <w:tab w:val="left" w:pos="936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>19. Решение и действия (бездействие) органов местного самоуправления, осуществляющих муниципальный земельный контроль, и их должностных лиц по результатам осуществления муниципального земельного контроля может быть обжаловано в соответствии с законодательством Российской Федерации.</w:t>
      </w:r>
    </w:p>
    <w:p w:rsidR="00EB5340" w:rsidRDefault="00EB5340" w:rsidP="00C35CB6">
      <w:pPr>
        <w:spacing w:after="0" w:line="240" w:lineRule="auto"/>
        <w:ind w:firstLine="851"/>
      </w:pPr>
    </w:p>
    <w:sectPr w:rsidR="00EB5340" w:rsidSect="001A5B11">
      <w:footerReference w:type="default" r:id="rId19"/>
      <w:pgSz w:w="11906" w:h="16838"/>
      <w:pgMar w:top="709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0E" w:rsidRDefault="00C53A0E">
      <w:pPr>
        <w:spacing w:after="0" w:line="240" w:lineRule="auto"/>
      </w:pPr>
      <w:r>
        <w:separator/>
      </w:r>
    </w:p>
  </w:endnote>
  <w:endnote w:type="continuationSeparator" w:id="0">
    <w:p w:rsidR="00C53A0E" w:rsidRDefault="00C5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66" w:rsidRDefault="00105066">
    <w:pPr>
      <w:pStyle w:val="a6"/>
      <w:jc w:val="right"/>
    </w:pPr>
  </w:p>
  <w:p w:rsidR="00105066" w:rsidRDefault="00105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0E" w:rsidRDefault="00C53A0E">
      <w:pPr>
        <w:spacing w:after="0" w:line="240" w:lineRule="auto"/>
      </w:pPr>
      <w:r>
        <w:separator/>
      </w:r>
    </w:p>
  </w:footnote>
  <w:footnote w:type="continuationSeparator" w:id="0">
    <w:p w:rsidR="00C53A0E" w:rsidRDefault="00C5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65E"/>
    <w:multiLevelType w:val="hybridMultilevel"/>
    <w:tmpl w:val="4A121390"/>
    <w:lvl w:ilvl="0" w:tplc="A210B09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02D46"/>
    <w:multiLevelType w:val="hybridMultilevel"/>
    <w:tmpl w:val="74C2C1A4"/>
    <w:lvl w:ilvl="0" w:tplc="3B5CB716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BDA66FE"/>
    <w:multiLevelType w:val="hybridMultilevel"/>
    <w:tmpl w:val="FE6861B4"/>
    <w:lvl w:ilvl="0" w:tplc="180E21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8AF"/>
    <w:multiLevelType w:val="hybridMultilevel"/>
    <w:tmpl w:val="277AD9E6"/>
    <w:lvl w:ilvl="0" w:tplc="859C1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D78DD70">
      <w:start w:val="1"/>
      <w:numFmt w:val="decimal"/>
      <w:lvlText w:val="%2."/>
      <w:lvlJc w:val="left"/>
      <w:pPr>
        <w:ind w:left="1668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353B2"/>
    <w:multiLevelType w:val="hybridMultilevel"/>
    <w:tmpl w:val="D07EFA86"/>
    <w:lvl w:ilvl="0" w:tplc="4302EF86">
      <w:start w:val="1"/>
      <w:numFmt w:val="decimal"/>
      <w:lvlText w:val="%1)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A4A331A"/>
    <w:multiLevelType w:val="hybridMultilevel"/>
    <w:tmpl w:val="7778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05874"/>
    <w:multiLevelType w:val="hybridMultilevel"/>
    <w:tmpl w:val="3B8CB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CE5CFB"/>
    <w:multiLevelType w:val="hybridMultilevel"/>
    <w:tmpl w:val="8FDA030E"/>
    <w:lvl w:ilvl="0" w:tplc="004CE4C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43B22"/>
    <w:multiLevelType w:val="hybridMultilevel"/>
    <w:tmpl w:val="7C9019B4"/>
    <w:lvl w:ilvl="0" w:tplc="D38671FE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9">
    <w:nsid w:val="4DBD1AEE"/>
    <w:multiLevelType w:val="hybridMultilevel"/>
    <w:tmpl w:val="DA6618E8"/>
    <w:lvl w:ilvl="0" w:tplc="897A781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B740C9"/>
    <w:multiLevelType w:val="hybridMultilevel"/>
    <w:tmpl w:val="78D62A50"/>
    <w:lvl w:ilvl="0" w:tplc="4AAAE9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1B036D"/>
    <w:multiLevelType w:val="hybridMultilevel"/>
    <w:tmpl w:val="A39AE6B2"/>
    <w:lvl w:ilvl="0" w:tplc="A2147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10820"/>
    <w:multiLevelType w:val="hybridMultilevel"/>
    <w:tmpl w:val="989E7738"/>
    <w:lvl w:ilvl="0" w:tplc="0C2EC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77523"/>
    <w:multiLevelType w:val="hybridMultilevel"/>
    <w:tmpl w:val="18EC8016"/>
    <w:lvl w:ilvl="0" w:tplc="004CE4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48"/>
    <w:rsid w:val="00033C47"/>
    <w:rsid w:val="00052825"/>
    <w:rsid w:val="00064309"/>
    <w:rsid w:val="000711D4"/>
    <w:rsid w:val="00081761"/>
    <w:rsid w:val="000948AA"/>
    <w:rsid w:val="000D1BEE"/>
    <w:rsid w:val="000D7BCF"/>
    <w:rsid w:val="000E0002"/>
    <w:rsid w:val="000E1693"/>
    <w:rsid w:val="000E4DB0"/>
    <w:rsid w:val="000F4769"/>
    <w:rsid w:val="001048B8"/>
    <w:rsid w:val="00105066"/>
    <w:rsid w:val="00172770"/>
    <w:rsid w:val="0017346F"/>
    <w:rsid w:val="00174DD1"/>
    <w:rsid w:val="00185410"/>
    <w:rsid w:val="001A5B11"/>
    <w:rsid w:val="001B4CE6"/>
    <w:rsid w:val="001C7FE5"/>
    <w:rsid w:val="001D62AA"/>
    <w:rsid w:val="00236EAD"/>
    <w:rsid w:val="00240597"/>
    <w:rsid w:val="0025600F"/>
    <w:rsid w:val="002B5BFB"/>
    <w:rsid w:val="002D270D"/>
    <w:rsid w:val="002F49F7"/>
    <w:rsid w:val="00324BB5"/>
    <w:rsid w:val="003315BC"/>
    <w:rsid w:val="00332B91"/>
    <w:rsid w:val="003438D4"/>
    <w:rsid w:val="00352132"/>
    <w:rsid w:val="00362767"/>
    <w:rsid w:val="00370361"/>
    <w:rsid w:val="003844E1"/>
    <w:rsid w:val="003B2EAB"/>
    <w:rsid w:val="003B34A0"/>
    <w:rsid w:val="003F360F"/>
    <w:rsid w:val="00404611"/>
    <w:rsid w:val="004315D8"/>
    <w:rsid w:val="00456A3E"/>
    <w:rsid w:val="00457418"/>
    <w:rsid w:val="00460767"/>
    <w:rsid w:val="00470548"/>
    <w:rsid w:val="0047228F"/>
    <w:rsid w:val="00485A93"/>
    <w:rsid w:val="004E057A"/>
    <w:rsid w:val="004E773E"/>
    <w:rsid w:val="00510A33"/>
    <w:rsid w:val="00510E65"/>
    <w:rsid w:val="0052368B"/>
    <w:rsid w:val="005317AA"/>
    <w:rsid w:val="00567F5D"/>
    <w:rsid w:val="00571FBB"/>
    <w:rsid w:val="005B1D21"/>
    <w:rsid w:val="005D1EC8"/>
    <w:rsid w:val="005D6CBF"/>
    <w:rsid w:val="005E201E"/>
    <w:rsid w:val="00617B90"/>
    <w:rsid w:val="00653805"/>
    <w:rsid w:val="00670F3C"/>
    <w:rsid w:val="006B58CE"/>
    <w:rsid w:val="006E6272"/>
    <w:rsid w:val="006E7567"/>
    <w:rsid w:val="006F36B2"/>
    <w:rsid w:val="0070314E"/>
    <w:rsid w:val="00722F0E"/>
    <w:rsid w:val="00723E7F"/>
    <w:rsid w:val="007463F0"/>
    <w:rsid w:val="007602EC"/>
    <w:rsid w:val="00787AF0"/>
    <w:rsid w:val="007A1080"/>
    <w:rsid w:val="007E3130"/>
    <w:rsid w:val="00804C26"/>
    <w:rsid w:val="00805D49"/>
    <w:rsid w:val="00813B92"/>
    <w:rsid w:val="008261E6"/>
    <w:rsid w:val="00842537"/>
    <w:rsid w:val="008A3CEC"/>
    <w:rsid w:val="008A57CD"/>
    <w:rsid w:val="008B4525"/>
    <w:rsid w:val="0090530B"/>
    <w:rsid w:val="00927CA6"/>
    <w:rsid w:val="009318AB"/>
    <w:rsid w:val="00936988"/>
    <w:rsid w:val="009E2B35"/>
    <w:rsid w:val="009F519B"/>
    <w:rsid w:val="00A14B41"/>
    <w:rsid w:val="00A65023"/>
    <w:rsid w:val="00AD5F42"/>
    <w:rsid w:val="00AE3CF5"/>
    <w:rsid w:val="00B0196D"/>
    <w:rsid w:val="00B040B9"/>
    <w:rsid w:val="00B14CBC"/>
    <w:rsid w:val="00B15A45"/>
    <w:rsid w:val="00B263BD"/>
    <w:rsid w:val="00BA01A2"/>
    <w:rsid w:val="00BB3565"/>
    <w:rsid w:val="00BC2FED"/>
    <w:rsid w:val="00BC4626"/>
    <w:rsid w:val="00BD294B"/>
    <w:rsid w:val="00C10D1C"/>
    <w:rsid w:val="00C120DC"/>
    <w:rsid w:val="00C16C77"/>
    <w:rsid w:val="00C35CB6"/>
    <w:rsid w:val="00C368D7"/>
    <w:rsid w:val="00C465C5"/>
    <w:rsid w:val="00C520E0"/>
    <w:rsid w:val="00C53A0E"/>
    <w:rsid w:val="00C7713E"/>
    <w:rsid w:val="00C94AA2"/>
    <w:rsid w:val="00CA3C93"/>
    <w:rsid w:val="00CB0EFF"/>
    <w:rsid w:val="00CC547F"/>
    <w:rsid w:val="00CD0F4D"/>
    <w:rsid w:val="00CE2B44"/>
    <w:rsid w:val="00CF1E84"/>
    <w:rsid w:val="00D469B2"/>
    <w:rsid w:val="00D741CA"/>
    <w:rsid w:val="00D74AA5"/>
    <w:rsid w:val="00D93F17"/>
    <w:rsid w:val="00DC5ADF"/>
    <w:rsid w:val="00DD2A99"/>
    <w:rsid w:val="00DD5642"/>
    <w:rsid w:val="00DE4F8A"/>
    <w:rsid w:val="00DE7A86"/>
    <w:rsid w:val="00E54B20"/>
    <w:rsid w:val="00E8124A"/>
    <w:rsid w:val="00EB2D14"/>
    <w:rsid w:val="00EB5340"/>
    <w:rsid w:val="00EC43E2"/>
    <w:rsid w:val="00EF7CD8"/>
    <w:rsid w:val="00F20D7A"/>
    <w:rsid w:val="00F22294"/>
    <w:rsid w:val="00F24114"/>
    <w:rsid w:val="00F70CDE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130"/>
  </w:style>
  <w:style w:type="paragraph" w:styleId="a5">
    <w:name w:val="List Paragraph"/>
    <w:basedOn w:val="a"/>
    <w:uiPriority w:val="34"/>
    <w:qFormat/>
    <w:rsid w:val="00F20D7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066"/>
  </w:style>
  <w:style w:type="paragraph" w:styleId="a8">
    <w:name w:val="Balloon Text"/>
    <w:basedOn w:val="a"/>
    <w:link w:val="a9"/>
    <w:uiPriority w:val="99"/>
    <w:semiHidden/>
    <w:unhideWhenUsed/>
    <w:rsid w:val="000D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B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1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130"/>
  </w:style>
  <w:style w:type="paragraph" w:styleId="a5">
    <w:name w:val="List Paragraph"/>
    <w:basedOn w:val="a"/>
    <w:uiPriority w:val="34"/>
    <w:qFormat/>
    <w:rsid w:val="00F20D7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066"/>
  </w:style>
  <w:style w:type="paragraph" w:styleId="a8">
    <w:name w:val="Balloon Text"/>
    <w:basedOn w:val="a"/>
    <w:link w:val="a9"/>
    <w:uiPriority w:val="99"/>
    <w:semiHidden/>
    <w:unhideWhenUsed/>
    <w:rsid w:val="000D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B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1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B6C51004A6C9BE7CFFF9B736F0D09622E9ED6E2EA9A11276B569EAD792DDCD5FD4C5B3A2P3P2J" TargetMode="External"/><Relationship Id="rId18" Type="http://schemas.openxmlformats.org/officeDocument/2006/relationships/hyperlink" Target="consultantplus://offline/ref=A270405FE943325F5A20317C46231FA4381846D256AA90832AA76D1DDD7A7D8AC07687D854E0F64A2Fj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28385664/" TargetMode="External"/><Relationship Id="rId17" Type="http://schemas.openxmlformats.org/officeDocument/2006/relationships/hyperlink" Target="consultantplus://offline/ref=D1AAE24A38F94B675FC32EA79EBE10A2511A062A67E5C25B4D6C9B0693034E44364BD4D1B302P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AAE24A38F94B675FC32EA79EBE10A2511A062A67E5C25B4D6C9B0693034E44364BD4D1B302PF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28385664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98C07A768A1F19D9B0CD90FAC6A57C4081D7451102303F552AC43F33FDA096385FC316D4iAP6J" TargetMode="External"/><Relationship Id="rId10" Type="http://schemas.openxmlformats.org/officeDocument/2006/relationships/hyperlink" Target="http://base.garant.ru/70700492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98C07A768A1F19D9B0CD90FAC6A57C4081D7451102303F552AC43F33FDA096385FC317DCiA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344D-0B6F-4BB1-BA9A-D10349F5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Климушева Ольга Алексеевна</dc:creator>
  <cp:lastModifiedBy>User</cp:lastModifiedBy>
  <cp:revision>4</cp:revision>
  <cp:lastPrinted>2015-08-03T11:11:00Z</cp:lastPrinted>
  <dcterms:created xsi:type="dcterms:W3CDTF">2017-07-19T09:11:00Z</dcterms:created>
  <dcterms:modified xsi:type="dcterms:W3CDTF">2017-07-19T14:08:00Z</dcterms:modified>
</cp:coreProperties>
</file>