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E4124E">
        <w:rPr>
          <w:b/>
        </w:rPr>
        <w:t xml:space="preserve"> </w:t>
      </w:r>
      <w:r w:rsidR="00B56470" w:rsidRPr="00B56470">
        <w:rPr>
          <w:b/>
        </w:rPr>
        <w:t xml:space="preserve">1 </w:t>
      </w:r>
      <w:r w:rsidR="00F31052">
        <w:rPr>
          <w:b/>
        </w:rPr>
        <w:t>полугодия</w:t>
      </w:r>
      <w:r w:rsidR="00B56470">
        <w:rPr>
          <w:b/>
        </w:rPr>
        <w:t xml:space="preserve"> 2015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1A0F54">
        <w:rPr>
          <w:szCs w:val="28"/>
        </w:rPr>
        <w:t xml:space="preserve">в </w:t>
      </w:r>
      <w:r w:rsidR="00B56470">
        <w:rPr>
          <w:szCs w:val="28"/>
        </w:rPr>
        <w:t xml:space="preserve">1 </w:t>
      </w:r>
      <w:r w:rsidR="00F31052">
        <w:rPr>
          <w:szCs w:val="28"/>
        </w:rPr>
        <w:t>полугодии</w:t>
      </w:r>
      <w:r w:rsidR="00B56470">
        <w:rPr>
          <w:szCs w:val="28"/>
        </w:rPr>
        <w:t xml:space="preserve"> 2015</w:t>
      </w:r>
      <w:r w:rsidR="001A0F54">
        <w:rPr>
          <w:szCs w:val="28"/>
        </w:rPr>
        <w:t xml:space="preserve"> год</w:t>
      </w:r>
      <w:r w:rsidR="00B56470">
        <w:rPr>
          <w:szCs w:val="28"/>
        </w:rPr>
        <w:t>а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F31052">
        <w:rPr>
          <w:szCs w:val="28"/>
        </w:rPr>
        <w:t>104,4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F31052">
        <w:t>100</w:t>
      </w:r>
      <w:r>
        <w:rPr>
          <w:rFonts w:eastAsia="Calibri"/>
        </w:rPr>
        <w:t xml:space="preserve"> %;</w:t>
      </w:r>
    </w:p>
    <w:p w:rsidR="001A0F54" w:rsidRDefault="0071399F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Производство</w:t>
      </w:r>
      <w:r w:rsidR="005B55E5">
        <w:rPr>
          <w:szCs w:val="28"/>
        </w:rPr>
        <w:t>, передача</w:t>
      </w:r>
      <w:r>
        <w:rPr>
          <w:szCs w:val="28"/>
        </w:rPr>
        <w:t xml:space="preserve"> и распределение электроэнергии, газа и воды – </w:t>
      </w:r>
      <w:r w:rsidR="00F31052">
        <w:rPr>
          <w:szCs w:val="28"/>
        </w:rPr>
        <w:t>96,9</w:t>
      </w:r>
      <w:r w:rsidR="00B56470">
        <w:rPr>
          <w:szCs w:val="28"/>
        </w:rPr>
        <w:t xml:space="preserve"> </w:t>
      </w:r>
      <w:r w:rsidR="001A0F54">
        <w:rPr>
          <w:szCs w:val="28"/>
        </w:rPr>
        <w:t>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06656C">
            <w:pPr>
              <w:pStyle w:val="5"/>
            </w:pPr>
            <w:r>
              <w:t>В % к соответствующему периоду 2014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B56470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53207">
              <w:rPr>
                <w:sz w:val="26"/>
                <w:szCs w:val="26"/>
              </w:rPr>
              <w:t>8,6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Тепло</w:t>
            </w:r>
            <w:r w:rsidR="002B4BFC">
              <w:rPr>
                <w:rFonts w:eastAsia="Calibri"/>
                <w:sz w:val="26"/>
                <w:szCs w:val="26"/>
              </w:rPr>
              <w:t xml:space="preserve">вая </w:t>
            </w:r>
            <w:r w:rsidRPr="00A76732">
              <w:rPr>
                <w:rFonts w:eastAsia="Calibri"/>
                <w:sz w:val="26"/>
                <w:szCs w:val="26"/>
              </w:rPr>
              <w:t>энергия</w:t>
            </w:r>
          </w:p>
        </w:tc>
        <w:tc>
          <w:tcPr>
            <w:tcW w:w="1229" w:type="pct"/>
          </w:tcPr>
          <w:p w:rsidR="00175418" w:rsidRPr="00A76732" w:rsidRDefault="00353207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B56470" w:rsidP="009C732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="009C7322">
              <w:rPr>
                <w:sz w:val="26"/>
                <w:szCs w:val="26"/>
              </w:rPr>
              <w:t>3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9C7322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9C7322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9C7322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29" w:type="pct"/>
          </w:tcPr>
          <w:p w:rsidR="00175418" w:rsidRPr="00A76732" w:rsidRDefault="009C7322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</w:tbl>
    <w:p w:rsidR="00E149CC" w:rsidRPr="00E149CC" w:rsidRDefault="00E149CC" w:rsidP="00E149CC">
      <w:pPr>
        <w:pStyle w:val="a3"/>
      </w:pPr>
    </w:p>
    <w:p w:rsidR="0060163B" w:rsidRPr="00FD64A3" w:rsidRDefault="00625043" w:rsidP="00FD64A3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E4124E">
        <w:rPr>
          <w:rFonts w:eastAsia="Calibri"/>
        </w:rPr>
        <w:t xml:space="preserve">1 </w:t>
      </w:r>
      <w:r w:rsidR="009C7322">
        <w:rPr>
          <w:rFonts w:eastAsia="Calibri"/>
        </w:rPr>
        <w:t>полугодии</w:t>
      </w:r>
      <w:r w:rsidR="00E4124E">
        <w:rPr>
          <w:rFonts w:eastAsia="Calibri"/>
        </w:rPr>
        <w:t xml:space="preserve"> </w:t>
      </w:r>
      <w:r w:rsidR="00265177">
        <w:rPr>
          <w:rFonts w:eastAsia="Calibri"/>
        </w:rPr>
        <w:t>201</w:t>
      </w:r>
      <w:r w:rsidR="00E4124E">
        <w:rPr>
          <w:rFonts w:eastAsia="Calibri"/>
        </w:rPr>
        <w:t>5</w:t>
      </w:r>
      <w:r w:rsidR="00265177">
        <w:rPr>
          <w:rFonts w:eastAsia="Calibri"/>
        </w:rPr>
        <w:t xml:space="preserve"> год</w:t>
      </w:r>
      <w:r w:rsidR="00E4124E">
        <w:rPr>
          <w:rFonts w:eastAsia="Calibri"/>
        </w:rPr>
        <w:t xml:space="preserve">а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крупных и средних 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составил</w:t>
      </w:r>
      <w:r w:rsidR="009C7322">
        <w:rPr>
          <w:rFonts w:eastAsia="Calibri"/>
        </w:rPr>
        <w:t xml:space="preserve"> 16 516,016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 xml:space="preserve">млн. рублей, что составляет </w:t>
      </w:r>
      <w:r w:rsidR="009C7322">
        <w:rPr>
          <w:rFonts w:eastAsia="Calibri"/>
        </w:rPr>
        <w:t>119,4</w:t>
      </w:r>
      <w:r w:rsidR="0060163B">
        <w:rPr>
          <w:rFonts w:eastAsia="Calibri"/>
        </w:rPr>
        <w:t xml:space="preserve"> % к </w:t>
      </w:r>
      <w:r w:rsidR="00E4124E">
        <w:rPr>
          <w:rFonts w:eastAsia="Calibri"/>
        </w:rPr>
        <w:t>соответствующему периоду прошлого года</w:t>
      </w:r>
      <w:r w:rsidR="0060163B">
        <w:rPr>
          <w:rFonts w:eastAsia="Calibri"/>
        </w:rPr>
        <w:t xml:space="preserve">. </w:t>
      </w:r>
    </w:p>
    <w:p w:rsidR="00F20B5C" w:rsidRPr="00A76732" w:rsidRDefault="00F20B5C" w:rsidP="00352EFB">
      <w:pPr>
        <w:spacing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  <w:b/>
          <w:u w:val="single"/>
        </w:rPr>
        <w:t>Лесозаготовка.</w:t>
      </w:r>
      <w:r w:rsidR="00C66BE1" w:rsidRPr="00C66BE1">
        <w:rPr>
          <w:rFonts w:eastAsia="Calibri"/>
          <w:b/>
        </w:rPr>
        <w:t xml:space="preserve"> </w:t>
      </w:r>
      <w:r w:rsidRPr="00A76732">
        <w:rPr>
          <w:rFonts w:eastAsia="Calibri"/>
        </w:rPr>
        <w:t>Производство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лесозаготовительной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продукции   приведено  в  таблице: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3846"/>
      </w:tblGrid>
      <w:tr w:rsidR="00F20B5C" w:rsidRPr="00A76732" w:rsidTr="009106EB">
        <w:trPr>
          <w:jc w:val="center"/>
        </w:trPr>
        <w:tc>
          <w:tcPr>
            <w:tcW w:w="3510" w:type="dxa"/>
            <w:vMerge w:val="restart"/>
          </w:tcPr>
          <w:p w:rsidR="00F20B5C" w:rsidRPr="00A76732" w:rsidRDefault="00F20B5C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F20B5C" w:rsidRPr="00A76732" w:rsidRDefault="00C66BE1" w:rsidP="009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9181A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  <w:vMerge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9106EB" w:rsidRPr="00A76732" w:rsidRDefault="00C66BE1" w:rsidP="00F4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06EB" w:rsidRPr="00A76732">
              <w:rPr>
                <w:sz w:val="24"/>
                <w:szCs w:val="24"/>
              </w:rPr>
              <w:t xml:space="preserve"> % к </w:t>
            </w:r>
          </w:p>
          <w:p w:rsidR="009106EB" w:rsidRPr="00A76732" w:rsidRDefault="00C66BE1" w:rsidP="0099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9181A">
              <w:rPr>
                <w:sz w:val="24"/>
                <w:szCs w:val="24"/>
              </w:rPr>
              <w:t>полугодию</w:t>
            </w:r>
            <w:r>
              <w:rPr>
                <w:sz w:val="24"/>
                <w:szCs w:val="24"/>
              </w:rPr>
              <w:t xml:space="preserve"> 2014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необработанная, в т.ч. </w:t>
            </w:r>
          </w:p>
        </w:tc>
        <w:tc>
          <w:tcPr>
            <w:tcW w:w="3846" w:type="dxa"/>
            <w:vAlign w:val="center"/>
          </w:tcPr>
          <w:p w:rsidR="009106EB" w:rsidRPr="00A76732" w:rsidRDefault="0099181A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191,9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Бревна хвойных пород</w:t>
            </w:r>
          </w:p>
        </w:tc>
        <w:tc>
          <w:tcPr>
            <w:tcW w:w="3846" w:type="dxa"/>
            <w:vAlign w:val="center"/>
          </w:tcPr>
          <w:p w:rsidR="009106EB" w:rsidRPr="00A76732" w:rsidRDefault="0099181A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</w:t>
            </w:r>
          </w:p>
        </w:tc>
      </w:tr>
      <w:tr w:rsidR="009106EB" w:rsidRPr="00A76732" w:rsidTr="009106EB">
        <w:trPr>
          <w:trHeight w:val="70"/>
          <w:jc w:val="center"/>
        </w:trPr>
        <w:tc>
          <w:tcPr>
            <w:tcW w:w="3510" w:type="dxa"/>
          </w:tcPr>
          <w:p w:rsidR="009106EB" w:rsidRDefault="009106EB" w:rsidP="00F44091">
            <w:pPr>
              <w:jc w:val="both"/>
            </w:pPr>
            <w:r w:rsidRPr="0049625C">
              <w:rPr>
                <w:sz w:val="28"/>
                <w:szCs w:val="28"/>
              </w:rPr>
              <w:t>Бревна лиственных пород</w:t>
            </w:r>
          </w:p>
        </w:tc>
        <w:tc>
          <w:tcPr>
            <w:tcW w:w="3846" w:type="dxa"/>
            <w:vAlign w:val="center"/>
          </w:tcPr>
          <w:p w:rsidR="009106EB" w:rsidRDefault="00C66BE1" w:rsidP="009106E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06EB" w:rsidRDefault="009106EB" w:rsidP="00E26029">
      <w:pPr>
        <w:spacing w:after="0" w:line="240" w:lineRule="auto"/>
        <w:jc w:val="both"/>
      </w:pP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 w:rsidRPr="00A76732">
        <w:rPr>
          <w:rFonts w:eastAsia="Calibri"/>
        </w:rPr>
        <w:tab/>
      </w:r>
      <w:r w:rsidR="00E9240B">
        <w:rPr>
          <w:rFonts w:eastAsia="Calibri"/>
        </w:rPr>
        <w:t>Производство лесозаготовительной продукции</w:t>
      </w:r>
      <w:r w:rsidR="00C66BE1">
        <w:rPr>
          <w:rFonts w:eastAsia="Calibri"/>
        </w:rPr>
        <w:t xml:space="preserve"> </w:t>
      </w:r>
      <w:r w:rsidR="005C2253">
        <w:t>возрос</w:t>
      </w:r>
      <w:r w:rsidR="00E9240B">
        <w:t xml:space="preserve">ло по сравнению с аналогичным </w:t>
      </w:r>
      <w:r w:rsidR="005C2253">
        <w:t xml:space="preserve">периодом прошлого года и </w:t>
      </w:r>
      <w:r w:rsidRPr="00A76732">
        <w:rPr>
          <w:rFonts w:eastAsia="Calibri"/>
        </w:rPr>
        <w:t>составляет</w:t>
      </w:r>
      <w:r w:rsidR="00C66BE1">
        <w:rPr>
          <w:rFonts w:eastAsia="Calibri"/>
        </w:rPr>
        <w:t xml:space="preserve"> </w:t>
      </w:r>
      <w:r w:rsidR="0099181A">
        <w:t>191,9</w:t>
      </w:r>
      <w:r w:rsidR="00C66BE1">
        <w:t xml:space="preserve"> %.</w:t>
      </w:r>
    </w:p>
    <w:p w:rsidR="00CB29E7" w:rsidRPr="0099181A" w:rsidRDefault="00F20B5C" w:rsidP="0099181A">
      <w:pPr>
        <w:spacing w:after="0" w:line="240" w:lineRule="auto"/>
        <w:jc w:val="both"/>
      </w:pPr>
      <w:r>
        <w:rPr>
          <w:rFonts w:eastAsia="Calibri"/>
        </w:rPr>
        <w:tab/>
      </w:r>
    </w:p>
    <w:p w:rsidR="00D84578" w:rsidRPr="00A76732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F60053">
        <w:rPr>
          <w:rFonts w:eastAsia="Calibri"/>
          <w:b/>
          <w:u w:val="single"/>
        </w:rPr>
        <w:t>Инвестиции.</w:t>
      </w:r>
      <w:r w:rsidRPr="00A76732">
        <w:rPr>
          <w:rFonts w:eastAsia="Calibri"/>
        </w:rPr>
        <w:t xml:space="preserve"> На  развитие  экономики  и  социальной  сферы  Сосногорска  предприятиями  и  организациями  всех  форм  собственности  за </w:t>
      </w:r>
      <w:r w:rsidR="006E10E4" w:rsidRPr="006E10E4">
        <w:rPr>
          <w:rFonts w:eastAsia="Calibri"/>
        </w:rPr>
        <w:t xml:space="preserve">1 </w:t>
      </w:r>
      <w:r w:rsidR="00B90C2D">
        <w:rPr>
          <w:rFonts w:eastAsia="Calibri"/>
        </w:rPr>
        <w:t>полугодие</w:t>
      </w:r>
      <w:r w:rsidR="006E10E4">
        <w:rPr>
          <w:rFonts w:eastAsia="Calibri"/>
        </w:rPr>
        <w:t xml:space="preserve"> 2015</w:t>
      </w:r>
      <w:r w:rsidR="00C90AB6">
        <w:rPr>
          <w:rFonts w:eastAsia="Calibri"/>
        </w:rPr>
        <w:t xml:space="preserve"> год</w:t>
      </w:r>
      <w:r w:rsidR="006E10E4">
        <w:rPr>
          <w:rFonts w:eastAsia="Calibri"/>
        </w:rPr>
        <w:t>а</w:t>
      </w:r>
      <w:r w:rsidRPr="00A76732">
        <w:rPr>
          <w:rFonts w:eastAsia="Calibri"/>
        </w:rPr>
        <w:t xml:space="preserve"> направлено</w:t>
      </w:r>
      <w:r w:rsidR="006E10E4">
        <w:t xml:space="preserve"> </w:t>
      </w:r>
      <w:r w:rsidR="00B90C2D">
        <w:t>3 985,02</w:t>
      </w:r>
      <w:r w:rsidR="006E10E4">
        <w:t xml:space="preserve"> </w:t>
      </w:r>
      <w:r w:rsidRPr="00A76732">
        <w:rPr>
          <w:rFonts w:eastAsia="Calibri"/>
        </w:rPr>
        <w:t>млн.</w:t>
      </w:r>
      <w:r w:rsidR="007C58E9">
        <w:rPr>
          <w:rFonts w:eastAsia="Calibri"/>
        </w:rPr>
        <w:t xml:space="preserve"> </w:t>
      </w:r>
      <w:r w:rsidRPr="00A76732">
        <w:rPr>
          <w:rFonts w:eastAsia="Calibri"/>
        </w:rPr>
        <w:t>рублей</w:t>
      </w:r>
      <w:r w:rsidR="006E10E4">
        <w:rPr>
          <w:rFonts w:eastAsia="Calibri"/>
        </w:rPr>
        <w:t>.</w:t>
      </w:r>
      <w:r w:rsidRPr="00A76732">
        <w:rPr>
          <w:rFonts w:eastAsia="Calibri"/>
        </w:rPr>
        <w:t xml:space="preserve"> 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453894">
        <w:rPr>
          <w:rFonts w:eastAsia="Calibri"/>
        </w:rPr>
        <w:t xml:space="preserve">Из </w:t>
      </w:r>
      <w:r>
        <w:rPr>
          <w:rFonts w:eastAsia="Calibri"/>
        </w:rPr>
        <w:t xml:space="preserve">общего объема – инвестиции крупных и средних организаций </w:t>
      </w:r>
      <w:r w:rsidR="00C5167C">
        <w:t>3 957,18</w:t>
      </w:r>
      <w:r w:rsidR="00407099">
        <w:t xml:space="preserve"> млн. рублей</w:t>
      </w:r>
      <w:r>
        <w:rPr>
          <w:rFonts w:eastAsia="Calibri"/>
        </w:rPr>
        <w:t xml:space="preserve">. Инвестиции в основной капитал организаций за счет бюджетных средств составили </w:t>
      </w:r>
      <w:r w:rsidR="00B90C2D">
        <w:t>27,84</w:t>
      </w:r>
      <w:r>
        <w:rPr>
          <w:rFonts w:eastAsia="Calibri"/>
        </w:rPr>
        <w:t xml:space="preserve"> млн. рублей (из них</w:t>
      </w:r>
      <w:r w:rsidR="00407099">
        <w:t xml:space="preserve">: </w:t>
      </w:r>
      <w:r w:rsidR="00B90C2D">
        <w:t>8,78</w:t>
      </w:r>
      <w:r w:rsidR="00407099">
        <w:t xml:space="preserve"> млн. рублей – федеральный бюджет, </w:t>
      </w:r>
      <w:r w:rsidR="002505E8">
        <w:t xml:space="preserve"> </w:t>
      </w:r>
      <w:r w:rsidR="005673E7">
        <w:t>0,</w:t>
      </w:r>
      <w:r w:rsidR="00B90C2D">
        <w:t>99</w:t>
      </w:r>
      <w:r w:rsidR="005673E7">
        <w:t xml:space="preserve"> млн. рублей – </w:t>
      </w:r>
      <w:r w:rsidR="002505E8">
        <w:t>республиканский бюджет</w:t>
      </w:r>
      <w:r w:rsidR="005673E7">
        <w:t>,</w:t>
      </w:r>
      <w:r w:rsidR="002505E8">
        <w:t xml:space="preserve"> </w:t>
      </w:r>
      <w:r w:rsidR="005673E7">
        <w:t>1</w:t>
      </w:r>
      <w:r w:rsidR="00B90C2D">
        <w:t>8</w:t>
      </w:r>
      <w:r w:rsidR="005673E7">
        <w:t>,</w:t>
      </w:r>
      <w:r w:rsidR="00B90C2D">
        <w:t>07</w:t>
      </w:r>
      <w:r w:rsidR="005673E7">
        <w:t xml:space="preserve"> млн. рублей – </w:t>
      </w:r>
      <w:r w:rsidR="00407268">
        <w:t>м</w:t>
      </w:r>
      <w:r w:rsidR="005673E7">
        <w:t>естный бюджет</w:t>
      </w:r>
      <w:r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D84578" w:rsidRPr="00863F64" w:rsidRDefault="00D84578" w:rsidP="00E610F0">
      <w:pPr>
        <w:spacing w:after="0" w:line="240" w:lineRule="auto"/>
        <w:ind w:firstLine="720"/>
        <w:jc w:val="both"/>
        <w:rPr>
          <w:rFonts w:eastAsia="Calibri"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  <w:r w:rsidRPr="00A76732">
        <w:rPr>
          <w:rFonts w:eastAsia="Calibri"/>
        </w:rPr>
        <w:t xml:space="preserve">Организациями  выполнен  объем  работ  по  виду  деятельности  «строительство»  на  </w:t>
      </w:r>
      <w:r w:rsidR="00214AA0">
        <w:t>2 504,779</w:t>
      </w:r>
      <w:r>
        <w:rPr>
          <w:rFonts w:eastAsia="Calibri"/>
        </w:rPr>
        <w:t xml:space="preserve"> млн. рублей,  что  </w:t>
      </w:r>
      <w:r w:rsidR="00D21816">
        <w:rPr>
          <w:rFonts w:eastAsia="Calibri"/>
        </w:rPr>
        <w:t xml:space="preserve">в </w:t>
      </w:r>
      <w:r w:rsidR="008C17FA">
        <w:t>4</w:t>
      </w:r>
      <w:r w:rsidR="00D21816">
        <w:t>,</w:t>
      </w:r>
      <w:r w:rsidR="008C17FA">
        <w:t>7</w:t>
      </w:r>
      <w:r w:rsidR="00112E1C">
        <w:rPr>
          <w:rFonts w:eastAsia="Calibri"/>
        </w:rPr>
        <w:t xml:space="preserve"> </w:t>
      </w:r>
      <w:r w:rsidR="00D21816">
        <w:rPr>
          <w:rFonts w:eastAsia="Calibri"/>
        </w:rPr>
        <w:t>раза больше, чем в</w:t>
      </w:r>
      <w:r w:rsidR="00112E1C">
        <w:rPr>
          <w:rFonts w:eastAsia="Calibri"/>
        </w:rPr>
        <w:t xml:space="preserve"> </w:t>
      </w:r>
      <w:r w:rsidR="004356B1">
        <w:rPr>
          <w:rFonts w:eastAsia="Calibri"/>
        </w:rPr>
        <w:t>аналогичном период</w:t>
      </w:r>
      <w:r w:rsidR="00D21816">
        <w:rPr>
          <w:rFonts w:eastAsia="Calibri"/>
        </w:rPr>
        <w:t>е</w:t>
      </w:r>
      <w:bookmarkStart w:id="0" w:name="_GoBack"/>
      <w:bookmarkEnd w:id="0"/>
      <w:r w:rsidR="004356B1">
        <w:rPr>
          <w:rFonts w:eastAsia="Calibri"/>
        </w:rPr>
        <w:t xml:space="preserve"> прошлого</w:t>
      </w:r>
      <w:r>
        <w:rPr>
          <w:rFonts w:eastAsia="Calibri"/>
        </w:rPr>
        <w:t xml:space="preserve"> год</w:t>
      </w:r>
      <w:r w:rsidR="004356B1">
        <w:rPr>
          <w:rFonts w:eastAsia="Calibri"/>
        </w:rPr>
        <w:t>а</w:t>
      </w:r>
      <w:r w:rsidRPr="00A76732">
        <w:rPr>
          <w:rFonts w:eastAsia="Calibri"/>
        </w:rPr>
        <w:t>.</w:t>
      </w:r>
      <w:r w:rsidR="004356B1">
        <w:rPr>
          <w:rFonts w:eastAsia="Calibri"/>
        </w:rPr>
        <w:t xml:space="preserve"> </w:t>
      </w:r>
      <w:r w:rsidRPr="00863F64">
        <w:rPr>
          <w:rFonts w:eastAsia="Calibri"/>
        </w:rPr>
        <w:t>По</w:t>
      </w:r>
      <w:r w:rsidR="004356B1">
        <w:rPr>
          <w:rFonts w:eastAsia="Calibri"/>
        </w:rPr>
        <w:t xml:space="preserve"> </w:t>
      </w:r>
      <w:r w:rsidR="004B7AAF">
        <w:rPr>
          <w:rFonts w:eastAsia="Calibri"/>
        </w:rPr>
        <w:t>Р</w:t>
      </w:r>
      <w:r w:rsidRPr="00863F64">
        <w:rPr>
          <w:rFonts w:eastAsia="Calibri"/>
        </w:rPr>
        <w:t>еспублике</w:t>
      </w:r>
      <w:r w:rsidR="004356B1">
        <w:rPr>
          <w:rFonts w:eastAsia="Calibri"/>
        </w:rPr>
        <w:t xml:space="preserve"> </w:t>
      </w:r>
      <w:r w:rsidR="004B7AAF">
        <w:rPr>
          <w:rFonts w:eastAsia="Calibri"/>
        </w:rPr>
        <w:t xml:space="preserve">Коми </w:t>
      </w:r>
      <w:r w:rsidR="00510A69">
        <w:rPr>
          <w:rFonts w:eastAsia="Calibri"/>
        </w:rPr>
        <w:t xml:space="preserve">произошло </w:t>
      </w:r>
      <w:r w:rsidR="008C17FA">
        <w:rPr>
          <w:rFonts w:eastAsia="Calibri"/>
        </w:rPr>
        <w:t>увеличение</w:t>
      </w:r>
      <w:r w:rsidR="00510A69">
        <w:rPr>
          <w:rFonts w:eastAsia="Calibri"/>
        </w:rPr>
        <w:t xml:space="preserve"> по сравнению с </w:t>
      </w:r>
      <w:r w:rsidR="004356B1">
        <w:rPr>
          <w:rFonts w:eastAsia="Calibri"/>
        </w:rPr>
        <w:t xml:space="preserve">1 </w:t>
      </w:r>
      <w:r w:rsidR="008C17FA">
        <w:rPr>
          <w:rFonts w:eastAsia="Calibri"/>
        </w:rPr>
        <w:t>полугодием</w:t>
      </w:r>
      <w:r w:rsidR="004356B1">
        <w:rPr>
          <w:rFonts w:eastAsia="Calibri"/>
        </w:rPr>
        <w:t xml:space="preserve"> 2014 года </w:t>
      </w:r>
      <w:r w:rsidR="00510A69">
        <w:rPr>
          <w:rFonts w:eastAsia="Calibri"/>
        </w:rPr>
        <w:t xml:space="preserve">на </w:t>
      </w:r>
      <w:r w:rsidR="006A3834">
        <w:t>6,2</w:t>
      </w:r>
      <w:r w:rsidR="004356B1">
        <w:t xml:space="preserve"> </w:t>
      </w:r>
      <w:r w:rsidRPr="00863F64">
        <w:rPr>
          <w:rFonts w:eastAsia="Calibri"/>
        </w:rPr>
        <w:t>%.</w:t>
      </w:r>
    </w:p>
    <w:p w:rsidR="00665DE9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A50A6D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  <w:r w:rsidRPr="00665DE9">
        <w:rPr>
          <w:rFonts w:eastAsia="Calibri"/>
          <w:b/>
          <w:u w:val="single"/>
        </w:rPr>
        <w:t>Количество</w:t>
      </w:r>
      <w:r w:rsidR="004356B1"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="004356B1" w:rsidRPr="004356B1">
        <w:rPr>
          <w:rFonts w:eastAsia="Calibri"/>
          <w:b/>
        </w:rPr>
        <w:t xml:space="preserve"> </w:t>
      </w: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1 </w:t>
      </w:r>
      <w:r w:rsidR="004808C8">
        <w:rPr>
          <w:rFonts w:eastAsia="Calibri"/>
        </w:rPr>
        <w:t>июля</w:t>
      </w:r>
      <w:r>
        <w:rPr>
          <w:rFonts w:eastAsia="Calibri"/>
        </w:rPr>
        <w:t xml:space="preserve"> 2015 г.</w:t>
      </w:r>
      <w:r w:rsidR="004808C8">
        <w:rPr>
          <w:rFonts w:eastAsia="Calibri"/>
        </w:rPr>
        <w:t xml:space="preserve"> составило 622</w:t>
      </w:r>
      <w:r w:rsidR="00A50A6D">
        <w:rPr>
          <w:rFonts w:eastAsia="Calibri"/>
        </w:rPr>
        <w:t xml:space="preserve"> ед., из них: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15</w:t>
      </w:r>
      <w:r w:rsidR="004356B1">
        <w:rPr>
          <w:rFonts w:eastAsia="Calibri"/>
        </w:rPr>
        <w:t>3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4808C8">
        <w:rPr>
          <w:rFonts w:eastAsia="Calibri"/>
        </w:rPr>
        <w:t>1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пользования,</w:t>
      </w:r>
    </w:p>
    <w:p w:rsidR="00665DE9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</w:t>
      </w:r>
      <w:r w:rsidR="004808C8">
        <w:rPr>
          <w:rFonts w:eastAsia="Calibri"/>
        </w:rPr>
        <w:t>6</w:t>
      </w:r>
      <w:r>
        <w:rPr>
          <w:rFonts w:eastAsia="Calibri"/>
        </w:rPr>
        <w:t xml:space="preserve"> ед. – транспорт и связь. </w:t>
      </w:r>
    </w:p>
    <w:p w:rsidR="00550042" w:rsidRDefault="00550042" w:rsidP="00A50A6D">
      <w:pPr>
        <w:spacing w:after="0" w:line="240" w:lineRule="auto"/>
        <w:jc w:val="both"/>
        <w:rPr>
          <w:rFonts w:eastAsia="Calibri"/>
        </w:rPr>
      </w:pPr>
    </w:p>
    <w:p w:rsidR="00550042" w:rsidRPr="00550042" w:rsidRDefault="00550042" w:rsidP="00550042">
      <w:pPr>
        <w:spacing w:after="0" w:line="240" w:lineRule="auto"/>
        <w:ind w:firstLine="708"/>
        <w:jc w:val="both"/>
        <w:rPr>
          <w:u w:val="single"/>
        </w:rPr>
      </w:pPr>
      <w:r w:rsidRPr="00550042">
        <w:rPr>
          <w:b/>
          <w:u w:val="single"/>
        </w:rPr>
        <w:t>Финансовое состояние предприятий</w:t>
      </w:r>
      <w:r w:rsidRPr="00550042">
        <w:rPr>
          <w:u w:val="single"/>
        </w:rPr>
        <w:t xml:space="preserve">. 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7E0380">
        <w:rPr>
          <w:u w:val="single"/>
        </w:rPr>
        <w:t>Кредиторская задолженность</w:t>
      </w:r>
      <w:r>
        <w:t xml:space="preserve"> организаций в </w:t>
      </w:r>
      <w:r w:rsidR="001924AF">
        <w:t>июне</w:t>
      </w:r>
      <w:r w:rsidR="00DF1581">
        <w:t xml:space="preserve"> 201</w:t>
      </w:r>
      <w:r w:rsidR="007829DB">
        <w:t>5</w:t>
      </w:r>
      <w:r w:rsidR="00DF1581">
        <w:t xml:space="preserve"> года составила </w:t>
      </w:r>
      <w:r w:rsidR="001924AF">
        <w:t>972,717</w:t>
      </w:r>
      <w:r>
        <w:t xml:space="preserve"> млн. </w:t>
      </w:r>
      <w:r w:rsidR="00DF1581">
        <w:t xml:space="preserve">рублей, из нее просроченная – </w:t>
      </w:r>
      <w:r w:rsidR="001924AF">
        <w:t>98,544</w:t>
      </w:r>
      <w:r>
        <w:t xml:space="preserve"> млн. рублей или </w:t>
      </w:r>
      <w:r w:rsidR="001924AF">
        <w:t>10</w:t>
      </w:r>
      <w:r>
        <w:t xml:space="preserve"> %. Всего задолженность организаций в бюджеты и во внебюджетные фонды составляет </w:t>
      </w:r>
      <w:r w:rsidR="001924AF">
        <w:t>10,135</w:t>
      </w:r>
      <w:r>
        <w:t xml:space="preserve"> млн. рублей, </w:t>
      </w:r>
      <w:r w:rsidR="00A55213">
        <w:t>88,409</w:t>
      </w:r>
      <w:r>
        <w:t xml:space="preserve"> млн. рублей – задолженность организаций поставщикам.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A323C4">
        <w:rPr>
          <w:u w:val="single"/>
        </w:rPr>
        <w:t>Дебиторская задолженность</w:t>
      </w:r>
      <w:r>
        <w:t xml:space="preserve"> составила</w:t>
      </w:r>
      <w:r w:rsidR="007829DB">
        <w:t xml:space="preserve"> </w:t>
      </w:r>
      <w:r w:rsidR="00A55213">
        <w:t>595,900</w:t>
      </w:r>
      <w:r w:rsidR="007829DB">
        <w:t xml:space="preserve"> </w:t>
      </w:r>
      <w:r>
        <w:t xml:space="preserve">млн. рублей, превышение </w:t>
      </w:r>
      <w:r w:rsidR="007829DB">
        <w:t>кредиторской</w:t>
      </w:r>
      <w:r>
        <w:t xml:space="preserve"> задолженности над </w:t>
      </w:r>
      <w:r w:rsidR="007829DB">
        <w:t>дебиторской</w:t>
      </w:r>
      <w:r>
        <w:t xml:space="preserve"> задолженностью составило </w:t>
      </w:r>
      <w:r w:rsidR="00A55213">
        <w:t>376,817</w:t>
      </w:r>
      <w:r>
        <w:t xml:space="preserve"> млн. рублей.</w:t>
      </w:r>
    </w:p>
    <w:p w:rsidR="003E0616" w:rsidRDefault="003E0616" w:rsidP="00875785">
      <w:pPr>
        <w:spacing w:after="0" w:line="240" w:lineRule="auto"/>
        <w:jc w:val="both"/>
      </w:pPr>
    </w:p>
    <w:p w:rsidR="003E0616" w:rsidRDefault="003E0616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 w:rsidRPr="00F60053">
        <w:rPr>
          <w:rFonts w:eastAsia="Calibri"/>
          <w:b/>
          <w:u w:val="single"/>
        </w:rPr>
        <w:t>Исполнение</w:t>
      </w:r>
      <w:r w:rsidR="00BF7AC8" w:rsidRPr="00F60053">
        <w:rPr>
          <w:rFonts w:eastAsia="Calibri"/>
          <w:b/>
          <w:u w:val="single"/>
        </w:rPr>
        <w:t xml:space="preserve"> </w:t>
      </w:r>
      <w:r w:rsidRPr="00F60053">
        <w:rPr>
          <w:rFonts w:eastAsia="Calibri"/>
          <w:b/>
          <w:u w:val="single"/>
        </w:rPr>
        <w:t>бюджета</w:t>
      </w:r>
      <w:r w:rsidRPr="00F60053">
        <w:rPr>
          <w:rFonts w:eastAsia="Calibri"/>
          <w:u w:val="single"/>
        </w:rPr>
        <w:t>.</w:t>
      </w:r>
      <w:r w:rsidRPr="00A76732">
        <w:rPr>
          <w:rFonts w:eastAsia="Calibri"/>
        </w:rPr>
        <w:t xml:space="preserve"> </w:t>
      </w:r>
      <w:r w:rsidR="00D843BD">
        <w:t xml:space="preserve">За </w:t>
      </w:r>
      <w:r w:rsidR="005D5675">
        <w:t xml:space="preserve">1 </w:t>
      </w:r>
      <w:r w:rsidR="00F60053">
        <w:t>полугодие</w:t>
      </w:r>
      <w:r w:rsidR="005D5675">
        <w:t xml:space="preserve"> 2015</w:t>
      </w:r>
      <w:r w:rsidR="0006498C">
        <w:t xml:space="preserve"> год</w:t>
      </w:r>
      <w:r w:rsidR="005D5675">
        <w:t>а</w:t>
      </w:r>
      <w:r w:rsidR="00C84D06">
        <w:t xml:space="preserve"> </w:t>
      </w:r>
      <w:r w:rsidRPr="007B0615">
        <w:rPr>
          <w:rFonts w:eastAsia="Calibri"/>
        </w:rPr>
        <w:t>бюджет</w:t>
      </w:r>
      <w:r w:rsidR="00C84D06">
        <w:rPr>
          <w:rFonts w:eastAsia="Calibri"/>
        </w:rPr>
        <w:t xml:space="preserve"> </w:t>
      </w:r>
      <w:r w:rsidRPr="007B0615">
        <w:rPr>
          <w:rFonts w:eastAsia="Calibri"/>
        </w:rPr>
        <w:t xml:space="preserve">муниципального  района  исполнен   по  доходам  в  сумме  </w:t>
      </w:r>
      <w:r w:rsidR="00F60053">
        <w:t>625,026</w:t>
      </w:r>
      <w:r w:rsidR="0017495E">
        <w:t xml:space="preserve"> млн. рублей</w:t>
      </w:r>
      <w:r w:rsidR="009351AF">
        <w:t>.</w:t>
      </w:r>
    </w:p>
    <w:p w:rsidR="003E0616" w:rsidRDefault="0080489A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>
        <w:t xml:space="preserve">Структура доходов бюджета: НДФЛ – </w:t>
      </w:r>
      <w:r w:rsidR="00F60053">
        <w:t>6,6</w:t>
      </w:r>
      <w:r>
        <w:t xml:space="preserve"> %;</w:t>
      </w:r>
      <w:r w:rsidR="00C84D06">
        <w:t xml:space="preserve"> </w:t>
      </w:r>
      <w:r>
        <w:t xml:space="preserve">доходы от использования имущества – </w:t>
      </w:r>
      <w:r w:rsidR="00F427B1">
        <w:t>1,</w:t>
      </w:r>
      <w:r w:rsidR="00F60053">
        <w:t>1</w:t>
      </w:r>
      <w:r>
        <w:t xml:space="preserve"> %; </w:t>
      </w:r>
      <w:r w:rsidR="00F427B1">
        <w:t>налоги на совокупный доход – 5,</w:t>
      </w:r>
      <w:r w:rsidR="00F60053">
        <w:t>2</w:t>
      </w:r>
      <w:r w:rsidR="00F427B1">
        <w:t xml:space="preserve"> %; </w:t>
      </w:r>
      <w:r>
        <w:t>б</w:t>
      </w:r>
      <w:r w:rsidR="003E0616">
        <w:rPr>
          <w:rFonts w:eastAsia="Calibri"/>
        </w:rPr>
        <w:t>езвозмездные   п</w:t>
      </w:r>
      <w:r w:rsidR="009351AF">
        <w:rPr>
          <w:rFonts w:eastAsia="Calibri"/>
        </w:rPr>
        <w:t>оступле</w:t>
      </w:r>
      <w:r w:rsidR="003E0616">
        <w:rPr>
          <w:rFonts w:eastAsia="Calibri"/>
        </w:rPr>
        <w:t xml:space="preserve">ния  </w:t>
      </w:r>
      <w:r w:rsidR="00F60053">
        <w:t>83,2</w:t>
      </w:r>
      <w:r w:rsidR="009057E1">
        <w:rPr>
          <w:rFonts w:eastAsia="Calibri"/>
        </w:rPr>
        <w:t xml:space="preserve"> % </w:t>
      </w:r>
      <w:r w:rsidR="003E0616">
        <w:rPr>
          <w:rFonts w:eastAsia="Calibri"/>
        </w:rPr>
        <w:t>(субвенции,</w:t>
      </w:r>
      <w:r w:rsidR="009057E1">
        <w:t xml:space="preserve"> субсидии, дотации)</w:t>
      </w:r>
      <w:r w:rsidR="00D843BD">
        <w:t>.</w:t>
      </w:r>
    </w:p>
    <w:p w:rsidR="00754EA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 xml:space="preserve">Расходная часть  бюджета  исполнена  в  сумме  </w:t>
      </w:r>
      <w:r w:rsidR="008525A3">
        <w:t xml:space="preserve">562,512 </w:t>
      </w:r>
      <w:r w:rsidR="00B05FD5">
        <w:rPr>
          <w:rFonts w:eastAsia="Calibri"/>
        </w:rPr>
        <w:t>млн. рублей.</w:t>
      </w:r>
    </w:p>
    <w:p w:rsidR="003E061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>За</w:t>
      </w:r>
      <w:r w:rsidR="00F427B1">
        <w:rPr>
          <w:rFonts w:eastAsia="Calibri"/>
        </w:rPr>
        <w:t xml:space="preserve"> 1 квартал </w:t>
      </w:r>
      <w:r>
        <w:rPr>
          <w:rFonts w:eastAsia="Calibri"/>
        </w:rPr>
        <w:t>20</w:t>
      </w:r>
      <w:r w:rsidR="00F427B1">
        <w:rPr>
          <w:rFonts w:eastAsia="Calibri"/>
        </w:rPr>
        <w:t>15</w:t>
      </w:r>
      <w:r w:rsidR="00B05FD5">
        <w:rPr>
          <w:rFonts w:eastAsia="Calibri"/>
        </w:rPr>
        <w:t xml:space="preserve"> </w:t>
      </w:r>
      <w:r w:rsidR="00AC1E37">
        <w:rPr>
          <w:rFonts w:eastAsia="Calibri"/>
        </w:rPr>
        <w:t>год</w:t>
      </w:r>
      <w:r w:rsidR="00F427B1">
        <w:rPr>
          <w:rFonts w:eastAsia="Calibri"/>
        </w:rPr>
        <w:t xml:space="preserve">а </w:t>
      </w:r>
      <w:r>
        <w:rPr>
          <w:rFonts w:eastAsia="Calibri"/>
        </w:rPr>
        <w:t xml:space="preserve">бюджет района  исполнен  с  </w:t>
      </w:r>
      <w:r w:rsidR="00F427B1">
        <w:t>профицитом</w:t>
      </w:r>
      <w:r>
        <w:rPr>
          <w:rFonts w:eastAsia="Calibri"/>
        </w:rPr>
        <w:t>,  превышение</w:t>
      </w:r>
      <w:r w:rsidR="00F427B1">
        <w:rPr>
          <w:rFonts w:eastAsia="Calibri"/>
        </w:rPr>
        <w:t xml:space="preserve"> </w:t>
      </w:r>
      <w:r w:rsidR="00F427B1">
        <w:t>доходов</w:t>
      </w:r>
      <w:r w:rsidR="00840892">
        <w:t xml:space="preserve"> над</w:t>
      </w:r>
      <w:r w:rsidR="00F427B1">
        <w:t xml:space="preserve"> расходами</w:t>
      </w:r>
      <w:r w:rsidR="00F427B1">
        <w:rPr>
          <w:rFonts w:eastAsia="Calibri"/>
        </w:rPr>
        <w:t xml:space="preserve"> </w:t>
      </w:r>
      <w:r>
        <w:rPr>
          <w:rFonts w:eastAsia="Calibri"/>
        </w:rPr>
        <w:t>составило</w:t>
      </w:r>
      <w:r w:rsidR="00F427B1">
        <w:rPr>
          <w:rFonts w:eastAsia="Calibri"/>
        </w:rPr>
        <w:t xml:space="preserve"> </w:t>
      </w:r>
      <w:r w:rsidR="008525A3">
        <w:t xml:space="preserve">62,514 </w:t>
      </w:r>
      <w:r>
        <w:rPr>
          <w:rFonts w:eastAsia="Calibri"/>
        </w:rPr>
        <w:t>млн. рублей</w:t>
      </w:r>
      <w:r w:rsidR="001C1DC4">
        <w:t>.</w:t>
      </w:r>
    </w:p>
    <w:p w:rsidR="001C1DC4" w:rsidRDefault="001C1DC4" w:rsidP="00754EA6">
      <w:pPr>
        <w:spacing w:after="0" w:line="240" w:lineRule="auto"/>
        <w:ind w:firstLine="709"/>
        <w:jc w:val="both"/>
      </w:pPr>
    </w:p>
    <w:p w:rsidR="00775B3C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EB42EF">
        <w:rPr>
          <w:rFonts w:eastAsia="Calibri"/>
          <w:b/>
          <w:sz w:val="28"/>
          <w:szCs w:val="28"/>
          <w:u w:val="single"/>
          <w:lang w:eastAsia="en-US"/>
        </w:rPr>
        <w:t>Уровень  жизни  населения.</w:t>
      </w:r>
      <w:r w:rsidR="00C84D06" w:rsidRPr="00EB42E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EB42EF">
        <w:rPr>
          <w:sz w:val="28"/>
          <w:szCs w:val="28"/>
        </w:rPr>
        <w:t xml:space="preserve">Среднемесячная </w:t>
      </w:r>
      <w:r w:rsidR="00CF4E76" w:rsidRPr="00EB42EF">
        <w:rPr>
          <w:sz w:val="28"/>
          <w:szCs w:val="28"/>
        </w:rPr>
        <w:t>начисленная  заработная  плата  работающих  составля</w:t>
      </w:r>
      <w:r w:rsidRPr="00EB42EF">
        <w:rPr>
          <w:sz w:val="28"/>
          <w:szCs w:val="28"/>
        </w:rPr>
        <w:t>ет</w:t>
      </w:r>
      <w:r w:rsidR="00C84D06" w:rsidRPr="00EB42EF">
        <w:rPr>
          <w:sz w:val="28"/>
          <w:szCs w:val="28"/>
        </w:rPr>
        <w:t xml:space="preserve"> </w:t>
      </w:r>
      <w:r w:rsidR="00EB42EF">
        <w:rPr>
          <w:sz w:val="28"/>
          <w:szCs w:val="28"/>
        </w:rPr>
        <w:t>43 646</w:t>
      </w:r>
      <w:r w:rsidR="00264DE6" w:rsidRPr="00EB42EF">
        <w:rPr>
          <w:sz w:val="28"/>
          <w:szCs w:val="28"/>
        </w:rPr>
        <w:t xml:space="preserve"> руб</w:t>
      </w:r>
      <w:r w:rsidR="00B51714" w:rsidRPr="00EB42EF">
        <w:rPr>
          <w:sz w:val="28"/>
          <w:szCs w:val="28"/>
        </w:rPr>
        <w:t>.</w:t>
      </w:r>
    </w:p>
    <w:p w:rsidR="00CF4E76" w:rsidRPr="00A76732" w:rsidRDefault="00CF4E76" w:rsidP="00EC0544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Просроченной</w:t>
      </w:r>
      <w:r w:rsidRPr="00A76732">
        <w:rPr>
          <w:rFonts w:eastAsia="Calibri"/>
        </w:rPr>
        <w:t xml:space="preserve"> задолженност</w:t>
      </w:r>
      <w:r>
        <w:rPr>
          <w:rFonts w:eastAsia="Calibri"/>
        </w:rPr>
        <w:t>и</w:t>
      </w:r>
      <w:r w:rsidRPr="00A76732">
        <w:rPr>
          <w:rFonts w:eastAsia="Calibri"/>
        </w:rPr>
        <w:t xml:space="preserve">  по  заработной  плате  на  1  </w:t>
      </w:r>
      <w:r w:rsidR="00045A4E">
        <w:rPr>
          <w:rFonts w:eastAsia="Calibri"/>
        </w:rPr>
        <w:t>ию</w:t>
      </w:r>
      <w:r w:rsidR="00264DE6">
        <w:rPr>
          <w:rFonts w:eastAsia="Calibri"/>
        </w:rPr>
        <w:t>ля</w:t>
      </w:r>
      <w:r w:rsidRPr="00A76732">
        <w:rPr>
          <w:rFonts w:eastAsia="Calibri"/>
        </w:rPr>
        <w:t xml:space="preserve">  20</w:t>
      </w:r>
      <w:r w:rsidR="00EC0544">
        <w:t>1</w:t>
      </w:r>
      <w:r w:rsidR="007A3867">
        <w:t>5</w:t>
      </w:r>
      <w:r w:rsidR="00264DE6">
        <w:t xml:space="preserve"> </w:t>
      </w:r>
      <w:r w:rsidR="00EC0544">
        <w:t>года</w:t>
      </w:r>
      <w:r w:rsidR="00264DE6">
        <w:t xml:space="preserve"> </w:t>
      </w:r>
      <w:r>
        <w:rPr>
          <w:rFonts w:eastAsia="Calibri"/>
        </w:rPr>
        <w:t>не зарегистрировано.</w:t>
      </w:r>
      <w:r w:rsidR="00264DE6">
        <w:rPr>
          <w:rFonts w:eastAsia="Calibri"/>
        </w:rPr>
        <w:t xml:space="preserve"> </w:t>
      </w:r>
      <w:r>
        <w:rPr>
          <w:rFonts w:eastAsia="Calibri"/>
        </w:rPr>
        <w:t xml:space="preserve">Просроченная задолженность по </w:t>
      </w:r>
      <w:r w:rsidR="007A3867">
        <w:rPr>
          <w:rFonts w:eastAsia="Calibri"/>
        </w:rPr>
        <w:t>Р</w:t>
      </w:r>
      <w:r>
        <w:rPr>
          <w:rFonts w:eastAsia="Calibri"/>
        </w:rPr>
        <w:t xml:space="preserve">еспублике </w:t>
      </w:r>
      <w:r w:rsidR="007A3867">
        <w:rPr>
          <w:rFonts w:eastAsia="Calibri"/>
        </w:rPr>
        <w:t xml:space="preserve">Коми </w:t>
      </w:r>
      <w:r>
        <w:rPr>
          <w:rFonts w:eastAsia="Calibri"/>
        </w:rPr>
        <w:t>составляет</w:t>
      </w:r>
      <w:r w:rsidR="00264DE6">
        <w:rPr>
          <w:rFonts w:eastAsia="Calibri"/>
        </w:rPr>
        <w:t xml:space="preserve"> </w:t>
      </w:r>
      <w:r w:rsidR="00765464">
        <w:t>108,568</w:t>
      </w:r>
      <w:r>
        <w:rPr>
          <w:rFonts w:eastAsia="Calibri"/>
        </w:rPr>
        <w:t xml:space="preserve"> млн. рублей.</w:t>
      </w:r>
    </w:p>
    <w:p w:rsidR="001C1DC4" w:rsidRDefault="001C1DC4" w:rsidP="00EC0544">
      <w:pPr>
        <w:spacing w:after="0" w:line="240" w:lineRule="auto"/>
        <w:ind w:firstLine="709"/>
        <w:jc w:val="both"/>
        <w:rPr>
          <w:rFonts w:eastAsia="Calibri"/>
        </w:rPr>
      </w:pPr>
    </w:p>
    <w:p w:rsidR="00607443" w:rsidRPr="0081004F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544186">
        <w:rPr>
          <w:rFonts w:eastAsia="Calibri"/>
          <w:b/>
          <w:u w:val="single"/>
        </w:rPr>
        <w:t>Оборот</w:t>
      </w:r>
      <w:r w:rsidR="00C84D06" w:rsidRPr="00544186">
        <w:rPr>
          <w:rFonts w:eastAsia="Calibri"/>
          <w:b/>
          <w:u w:val="single"/>
        </w:rPr>
        <w:t xml:space="preserve"> </w:t>
      </w:r>
      <w:r w:rsidRPr="00544186">
        <w:rPr>
          <w:rFonts w:eastAsia="Calibri"/>
          <w:b/>
          <w:u w:val="single"/>
        </w:rPr>
        <w:t>розничной</w:t>
      </w:r>
      <w:r w:rsidR="00C84D06" w:rsidRPr="00544186">
        <w:rPr>
          <w:rFonts w:eastAsia="Calibri"/>
          <w:b/>
          <w:u w:val="single"/>
        </w:rPr>
        <w:t xml:space="preserve"> </w:t>
      </w:r>
      <w:r w:rsidRPr="00544186">
        <w:rPr>
          <w:rFonts w:eastAsia="Calibri"/>
          <w:b/>
          <w:u w:val="single"/>
        </w:rPr>
        <w:t>торговли</w:t>
      </w:r>
      <w:r w:rsidR="00C84D06" w:rsidRPr="00544186">
        <w:rPr>
          <w:rFonts w:eastAsia="Calibri"/>
          <w:b/>
        </w:rPr>
        <w:t xml:space="preserve"> </w:t>
      </w:r>
      <w:r w:rsidRPr="00544186">
        <w:rPr>
          <w:rFonts w:eastAsia="Calibri"/>
        </w:rPr>
        <w:t xml:space="preserve">сложился  в  объеме  </w:t>
      </w:r>
      <w:r w:rsidR="00544186" w:rsidRPr="00544186">
        <w:t>1 490,1</w:t>
      </w:r>
      <w:r w:rsidR="007A702E" w:rsidRPr="00544186">
        <w:t xml:space="preserve"> </w:t>
      </w:r>
      <w:r w:rsidR="003E1B3D" w:rsidRPr="00544186">
        <w:rPr>
          <w:rFonts w:eastAsia="Calibri"/>
        </w:rPr>
        <w:t>млн.  рублей.</w:t>
      </w:r>
    </w:p>
    <w:p w:rsidR="00607443" w:rsidRPr="003E1B3D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3E1B3D">
        <w:rPr>
          <w:rFonts w:eastAsia="Calibri"/>
        </w:rPr>
        <w:t>Население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города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Сосногорска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подчиненной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ему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территории  основными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видами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продовольствия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были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обеспечены.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течение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отчетного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периода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на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территории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муниципального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образования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продаже  бесперебойно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имелся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весь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перечень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социально</w:t>
      </w:r>
      <w:r w:rsidR="003D6F31" w:rsidRPr="003E1B3D">
        <w:rPr>
          <w:rFonts w:eastAsia="Calibri"/>
        </w:rPr>
        <w:t>-</w:t>
      </w:r>
      <w:r w:rsidRPr="003E1B3D">
        <w:rPr>
          <w:rFonts w:eastAsia="Calibri"/>
        </w:rPr>
        <w:t>значимых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товаров.</w:t>
      </w:r>
    </w:p>
    <w:p w:rsidR="00607443" w:rsidRPr="003E1B3D" w:rsidRDefault="00607443" w:rsidP="00C95937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lastRenderedPageBreak/>
        <w:t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 xml:space="preserve">цен. </w:t>
      </w:r>
    </w:p>
    <w:p w:rsidR="00607443" w:rsidRPr="00A76732" w:rsidRDefault="00607443" w:rsidP="00C95937">
      <w:pPr>
        <w:pStyle w:val="2"/>
        <w:spacing w:after="0" w:line="240" w:lineRule="auto"/>
        <w:ind w:left="0" w:firstLine="709"/>
        <w:rPr>
          <w:rFonts w:eastAsia="Calibri"/>
        </w:rPr>
      </w:pPr>
      <w:r w:rsidRPr="001A7AFB">
        <w:rPr>
          <w:rFonts w:eastAsia="Calibri"/>
        </w:rPr>
        <w:t xml:space="preserve">В  расчете  на  душу  населения  оборот  розничной  торговли  составил  </w:t>
      </w:r>
      <w:r w:rsidR="001A7AFB" w:rsidRPr="001A7AFB">
        <w:t>33,49</w:t>
      </w:r>
      <w:r w:rsidR="003E1B3D" w:rsidRPr="001A7AFB">
        <w:t xml:space="preserve"> </w:t>
      </w:r>
      <w:r w:rsidRPr="001A7AFB">
        <w:rPr>
          <w:rFonts w:eastAsia="Calibri"/>
        </w:rPr>
        <w:t>тыс.</w:t>
      </w:r>
      <w:r w:rsidR="0081004F" w:rsidRPr="001A7AFB">
        <w:rPr>
          <w:rFonts w:eastAsia="Calibri"/>
        </w:rPr>
        <w:t xml:space="preserve"> </w:t>
      </w:r>
      <w:r w:rsidRPr="001A7AFB">
        <w:rPr>
          <w:rFonts w:eastAsia="Calibri"/>
        </w:rPr>
        <w:t>рубле</w:t>
      </w:r>
      <w:r w:rsidR="00A67AA5" w:rsidRPr="001A7AFB">
        <w:t>й</w:t>
      </w:r>
      <w:r w:rsidRPr="001A7AFB">
        <w:rPr>
          <w:rFonts w:eastAsia="Calibri"/>
        </w:rPr>
        <w:t>.</w:t>
      </w:r>
    </w:p>
    <w:p w:rsidR="00607443" w:rsidRDefault="00C95937" w:rsidP="00C95937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 w:rsidR="00C01A60">
        <w:t xml:space="preserve">недельно </w:t>
      </w:r>
      <w:r>
        <w:t>ведется</w:t>
      </w:r>
      <w:r w:rsidR="00C84D06">
        <w:t xml:space="preserve"> </w:t>
      </w:r>
      <w:r w:rsidR="00607443" w:rsidRPr="00A76732">
        <w:rPr>
          <w:rFonts w:eastAsia="Calibri"/>
        </w:rPr>
        <w:t>сбор</w:t>
      </w:r>
      <w:r w:rsidR="00C84D06">
        <w:rPr>
          <w:rFonts w:eastAsia="Calibri"/>
        </w:rPr>
        <w:t xml:space="preserve"> </w:t>
      </w:r>
      <w:r w:rsidR="00607443" w:rsidRPr="00A76732">
        <w:rPr>
          <w:rFonts w:eastAsia="Calibri"/>
        </w:rPr>
        <w:t>информации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о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ценах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социально-значимые товары,</w:t>
      </w:r>
      <w:r w:rsidR="00607443" w:rsidRPr="00A76732">
        <w:rPr>
          <w:rFonts w:eastAsia="Calibri"/>
        </w:rPr>
        <w:t xml:space="preserve"> реализуемые в торговых предприятиях, расположенных   в  </w:t>
      </w:r>
      <w:r w:rsidR="00C84D06">
        <w:rPr>
          <w:rFonts w:eastAsia="Calibri"/>
        </w:rPr>
        <w:t>муниципальном</w:t>
      </w:r>
      <w:r w:rsidR="00607443" w:rsidRPr="00A76732">
        <w:rPr>
          <w:rFonts w:eastAsia="Calibri"/>
        </w:rPr>
        <w:t xml:space="preserve"> районе</w:t>
      </w:r>
      <w:r w:rsidR="00C84D06">
        <w:rPr>
          <w:rFonts w:eastAsia="Calibri"/>
        </w:rPr>
        <w:t xml:space="preserve"> «Сосногорск»</w:t>
      </w:r>
      <w:r w:rsidR="00607443" w:rsidRPr="00A76732">
        <w:rPr>
          <w:rFonts w:eastAsia="Calibri"/>
        </w:rPr>
        <w:t>.</w:t>
      </w:r>
    </w:p>
    <w:p w:rsidR="00B61B0C" w:rsidRPr="00B61B0C" w:rsidRDefault="00B61B0C" w:rsidP="00B61B0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 w:rsidR="00765464">
        <w:t>маю</w:t>
      </w:r>
      <w:r w:rsidR="00C84D06">
        <w:t xml:space="preserve"> 2015</w:t>
      </w:r>
      <w:r>
        <w:t xml:space="preserve"> года составил </w:t>
      </w:r>
      <w:r w:rsidR="00765464">
        <w:t>100,1</w:t>
      </w:r>
      <w:r>
        <w:t xml:space="preserve"> %, к </w:t>
      </w:r>
      <w:r w:rsidR="0058662A">
        <w:t>июню</w:t>
      </w:r>
      <w:r>
        <w:t xml:space="preserve"> 2014 – </w:t>
      </w:r>
      <w:r w:rsidR="0058662A">
        <w:t>114,7</w:t>
      </w:r>
      <w:r>
        <w:t xml:space="preserve"> %. </w:t>
      </w:r>
      <w:r w:rsidR="0058662A">
        <w:t>По сравнению с маем 2015 года б</w:t>
      </w:r>
      <w:r>
        <w:t xml:space="preserve">ольше всего выросли цены на алкогольные напитки и на </w:t>
      </w:r>
      <w:r w:rsidR="0058662A">
        <w:t>услуги</w:t>
      </w:r>
      <w:r>
        <w:t>.</w:t>
      </w:r>
    </w:p>
    <w:p w:rsidR="00607443" w:rsidRPr="00A76732" w:rsidRDefault="00607443" w:rsidP="004E777F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A76732">
        <w:rPr>
          <w:rFonts w:eastAsia="Calibri"/>
        </w:rPr>
        <w:t xml:space="preserve">Стоимость  </w:t>
      </w:r>
      <w:r w:rsidR="007A3867">
        <w:rPr>
          <w:rFonts w:eastAsia="Calibri"/>
        </w:rPr>
        <w:t>минимального набор</w:t>
      </w:r>
      <w:r w:rsidR="005940BA">
        <w:rPr>
          <w:rFonts w:eastAsia="Calibri"/>
        </w:rPr>
        <w:t>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продуктов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питания,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вх</w:t>
      </w:r>
      <w:r w:rsidR="00C01A60">
        <w:rPr>
          <w:rFonts w:eastAsia="Calibri"/>
        </w:rPr>
        <w:t>одящих  в  прожиточный минимум</w:t>
      </w:r>
      <w:r w:rsidRPr="00A76732">
        <w:rPr>
          <w:rFonts w:eastAsia="Calibri"/>
        </w:rPr>
        <w:t xml:space="preserve"> 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расчете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одного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человека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месяц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составляет:</w:t>
      </w:r>
    </w:p>
    <w:p w:rsidR="00607443" w:rsidRPr="007F7A8E" w:rsidRDefault="00607443" w:rsidP="004E777F">
      <w:pPr>
        <w:pStyle w:val="2"/>
        <w:spacing w:after="0" w:line="240" w:lineRule="auto"/>
        <w:jc w:val="right"/>
        <w:rPr>
          <w:rFonts w:eastAsia="Calibri"/>
          <w:sz w:val="22"/>
          <w:szCs w:val="22"/>
        </w:rPr>
      </w:pPr>
      <w:r w:rsidRPr="007F7A8E">
        <w:rPr>
          <w:rFonts w:eastAsia="Calibri"/>
          <w:sz w:val="22"/>
          <w:szCs w:val="22"/>
        </w:rPr>
        <w:t>рублей</w:t>
      </w:r>
    </w:p>
    <w:tbl>
      <w:tblPr>
        <w:tblW w:w="7784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02"/>
        <w:gridCol w:w="1936"/>
        <w:gridCol w:w="1848"/>
      </w:tblGrid>
      <w:tr w:rsidR="00607443" w:rsidRPr="00A76732" w:rsidTr="004E777F">
        <w:trPr>
          <w:cantSplit/>
          <w:trHeight w:val="373"/>
          <w:jc w:val="center"/>
        </w:trPr>
        <w:tc>
          <w:tcPr>
            <w:tcW w:w="2398" w:type="dxa"/>
            <w:vMerge w:val="restart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Сосногорск</w:t>
            </w:r>
          </w:p>
        </w:tc>
        <w:tc>
          <w:tcPr>
            <w:tcW w:w="3784" w:type="dxa"/>
            <w:gridSpan w:val="2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Республика  Коми</w:t>
            </w:r>
          </w:p>
        </w:tc>
      </w:tr>
      <w:tr w:rsidR="00607443" w:rsidRPr="00A76732" w:rsidTr="004E777F">
        <w:trPr>
          <w:cantSplit/>
          <w:trHeight w:val="249"/>
          <w:jc w:val="center"/>
        </w:trPr>
        <w:tc>
          <w:tcPr>
            <w:tcW w:w="2398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48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-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минимальная</w:t>
            </w:r>
          </w:p>
        </w:tc>
      </w:tr>
      <w:tr w:rsidR="00607443" w:rsidRPr="00A76732" w:rsidTr="00FC02A3">
        <w:trPr>
          <w:jc w:val="center"/>
        </w:trPr>
        <w:tc>
          <w:tcPr>
            <w:tcW w:w="2398" w:type="dxa"/>
          </w:tcPr>
          <w:p w:rsidR="00607443" w:rsidRPr="00A76732" w:rsidRDefault="0058662A" w:rsidP="002A75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C84D0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602" w:type="dxa"/>
          </w:tcPr>
          <w:p w:rsidR="00607443" w:rsidRPr="00A76732" w:rsidRDefault="00C84D06" w:rsidP="0058662A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8662A">
              <w:rPr>
                <w:sz w:val="24"/>
                <w:szCs w:val="24"/>
              </w:rPr>
              <w:t>480,45</w:t>
            </w:r>
          </w:p>
        </w:tc>
        <w:tc>
          <w:tcPr>
            <w:tcW w:w="1936" w:type="dxa"/>
            <w:vAlign w:val="center"/>
          </w:tcPr>
          <w:p w:rsidR="00607443" w:rsidRPr="00A76732" w:rsidRDefault="00AF4B44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5 247,32</w:t>
            </w:r>
          </w:p>
          <w:p w:rsidR="00607443" w:rsidRPr="00A76732" w:rsidRDefault="00607443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327B2C">
              <w:rPr>
                <w:sz w:val="24"/>
                <w:szCs w:val="24"/>
              </w:rPr>
              <w:t>Усинск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607443" w:rsidRPr="00A76732" w:rsidRDefault="00AF4B44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3 756,28</w:t>
            </w:r>
          </w:p>
          <w:p w:rsidR="00607443" w:rsidRPr="00A76732" w:rsidRDefault="00607443" w:rsidP="005940B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5940BA">
              <w:rPr>
                <w:rFonts w:eastAsia="Calibri"/>
                <w:sz w:val="24"/>
                <w:szCs w:val="24"/>
              </w:rPr>
              <w:t>Объячево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E0616" w:rsidRPr="00A76732" w:rsidRDefault="003E0616" w:rsidP="004E777F">
      <w:pPr>
        <w:spacing w:after="0" w:line="240" w:lineRule="auto"/>
        <w:ind w:firstLine="720"/>
        <w:jc w:val="both"/>
        <w:rPr>
          <w:rFonts w:eastAsia="Calibri"/>
        </w:rPr>
      </w:pP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906425">
        <w:rPr>
          <w:rFonts w:eastAsia="Calibri"/>
          <w:b/>
          <w:u w:val="single"/>
        </w:rPr>
        <w:t>Уровень  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  <w:r w:rsidRPr="00C020AF">
        <w:rPr>
          <w:rFonts w:eastAsia="Calibri"/>
        </w:rPr>
        <w:t xml:space="preserve">По состоянию на </w:t>
      </w:r>
      <w:r w:rsidR="00FC02A3">
        <w:rPr>
          <w:rFonts w:eastAsia="Calibri"/>
        </w:rPr>
        <w:t>01.</w:t>
      </w:r>
      <w:r w:rsidR="00267843">
        <w:rPr>
          <w:rFonts w:eastAsia="Calibri"/>
        </w:rPr>
        <w:t>0</w:t>
      </w:r>
      <w:r w:rsidR="006F5647">
        <w:rPr>
          <w:rFonts w:eastAsia="Calibri"/>
        </w:rPr>
        <w:t>7</w:t>
      </w:r>
      <w:r>
        <w:rPr>
          <w:rFonts w:eastAsia="Calibri"/>
        </w:rPr>
        <w:t>.</w:t>
      </w:r>
      <w:r w:rsidRPr="00C020AF">
        <w:rPr>
          <w:rFonts w:eastAsia="Calibri"/>
        </w:rPr>
        <w:t>20</w:t>
      </w:r>
      <w:r w:rsidR="00444D9C">
        <w:rPr>
          <w:rFonts w:eastAsia="Calibri"/>
        </w:rPr>
        <w:t>1</w:t>
      </w:r>
      <w:r w:rsidR="00267843">
        <w:rPr>
          <w:rFonts w:eastAsia="Calibri"/>
        </w:rPr>
        <w:t>5</w:t>
      </w:r>
      <w:r w:rsidR="00444D9C">
        <w:rPr>
          <w:rFonts w:eastAsia="Calibri"/>
        </w:rPr>
        <w:t xml:space="preserve"> года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количество зарегистрированных безработных составило </w:t>
      </w:r>
      <w:r w:rsidR="006F5647">
        <w:rPr>
          <w:rFonts w:eastAsia="Calibri"/>
        </w:rPr>
        <w:t>447</w:t>
      </w:r>
      <w:r w:rsidR="00906425">
        <w:rPr>
          <w:rFonts w:eastAsia="Calibri"/>
        </w:rPr>
        <w:t xml:space="preserve"> </w:t>
      </w:r>
      <w:r>
        <w:rPr>
          <w:rFonts w:eastAsia="Calibri"/>
        </w:rPr>
        <w:t>человек.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Уровень безработицы на </w:t>
      </w:r>
      <w:r>
        <w:rPr>
          <w:rFonts w:eastAsia="Calibri"/>
        </w:rPr>
        <w:t xml:space="preserve">1 </w:t>
      </w:r>
      <w:r w:rsidR="006F5647">
        <w:rPr>
          <w:rFonts w:eastAsia="Calibri"/>
        </w:rPr>
        <w:t>июля</w:t>
      </w:r>
      <w:r>
        <w:rPr>
          <w:rFonts w:eastAsia="Calibri"/>
        </w:rPr>
        <w:t xml:space="preserve"> текущего года – </w:t>
      </w:r>
      <w:r w:rsidR="00906425">
        <w:rPr>
          <w:rFonts w:eastAsia="Calibri"/>
        </w:rPr>
        <w:t>2</w:t>
      </w:r>
      <w:r w:rsidR="006F5647">
        <w:rPr>
          <w:rFonts w:eastAsia="Calibri"/>
        </w:rPr>
        <w:t xml:space="preserve">1,84 </w:t>
      </w:r>
      <w:r>
        <w:rPr>
          <w:rFonts w:eastAsia="Calibri"/>
        </w:rPr>
        <w:t>%</w:t>
      </w:r>
      <w:r w:rsidR="00906425">
        <w:rPr>
          <w:rFonts w:eastAsia="Calibri"/>
        </w:rPr>
        <w:t>.</w:t>
      </w:r>
    </w:p>
    <w:p w:rsidR="00A22736" w:rsidRPr="00C020AF" w:rsidRDefault="00A22736" w:rsidP="005732CE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C020AF">
        <w:rPr>
          <w:rFonts w:eastAsia="Calibri"/>
        </w:rPr>
        <w:t xml:space="preserve">отребность в работниках составила – </w:t>
      </w:r>
      <w:r w:rsidR="006F5647">
        <w:rPr>
          <w:rFonts w:eastAsia="Calibri"/>
        </w:rPr>
        <w:t>478</w:t>
      </w:r>
      <w:r w:rsidR="00267843">
        <w:rPr>
          <w:rFonts w:eastAsia="Calibri"/>
        </w:rPr>
        <w:t xml:space="preserve"> </w:t>
      </w:r>
      <w:r w:rsidR="0022363E">
        <w:rPr>
          <w:rFonts w:eastAsia="Calibri"/>
        </w:rPr>
        <w:t>ваканси</w:t>
      </w:r>
      <w:r w:rsidR="006F5647">
        <w:rPr>
          <w:rFonts w:eastAsia="Calibri"/>
        </w:rPr>
        <w:t>й</w:t>
      </w:r>
      <w:r w:rsidRPr="00C020AF">
        <w:rPr>
          <w:rFonts w:eastAsia="Calibri"/>
        </w:rPr>
        <w:t>, из них</w:t>
      </w:r>
      <w:r w:rsidR="006F5647">
        <w:rPr>
          <w:rFonts w:eastAsia="Calibri"/>
        </w:rPr>
        <w:t xml:space="preserve"> более 7</w:t>
      </w:r>
      <w:r w:rsidR="00906425">
        <w:rPr>
          <w:rFonts w:eastAsia="Calibri"/>
        </w:rPr>
        <w:t xml:space="preserve">0 </w:t>
      </w:r>
      <w:r w:rsidRPr="00C020AF">
        <w:rPr>
          <w:rFonts w:eastAsia="Calibri"/>
        </w:rPr>
        <w:t xml:space="preserve">% заявленных вакансий </w:t>
      </w:r>
      <w:r w:rsidR="00ED6462">
        <w:rPr>
          <w:rFonts w:eastAsia="Calibri"/>
        </w:rPr>
        <w:t>приходится на город Сосногорск</w:t>
      </w:r>
      <w:r w:rsidRPr="00C020AF">
        <w:rPr>
          <w:rFonts w:eastAsia="Calibri"/>
        </w:rPr>
        <w:t xml:space="preserve">.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С начала года по МР «Сосногорск» представлены списки на высвобождение </w:t>
      </w:r>
      <w:r w:rsidR="008C34A2">
        <w:rPr>
          <w:rFonts w:eastAsia="Calibri"/>
        </w:rPr>
        <w:t>2</w:t>
      </w:r>
      <w:r w:rsidR="006F5647">
        <w:rPr>
          <w:rFonts w:eastAsia="Calibri"/>
        </w:rPr>
        <w:t>73</w:t>
      </w:r>
      <w:r w:rsidRPr="00C020AF">
        <w:rPr>
          <w:rFonts w:eastAsia="Calibri"/>
        </w:rPr>
        <w:t xml:space="preserve"> чел., проживающих на территории муниципального района</w:t>
      </w:r>
      <w:r w:rsidR="005732CE">
        <w:rPr>
          <w:rFonts w:eastAsia="Calibri"/>
        </w:rPr>
        <w:t>.</w:t>
      </w:r>
    </w:p>
    <w:p w:rsidR="00A22736" w:rsidRDefault="00A22736" w:rsidP="00444D9C">
      <w:pPr>
        <w:spacing w:after="0" w:line="240" w:lineRule="auto"/>
        <w:ind w:firstLine="705"/>
        <w:jc w:val="both"/>
        <w:rPr>
          <w:rFonts w:eastAsia="Calibri"/>
        </w:rPr>
      </w:pPr>
      <w:r w:rsidRPr="00153279">
        <w:rPr>
          <w:rFonts w:eastAsia="Calibri"/>
        </w:rPr>
        <w:t xml:space="preserve">Из </w:t>
      </w:r>
      <w:r>
        <w:rPr>
          <w:rFonts w:eastAsia="Calibri"/>
        </w:rPr>
        <w:t>числа</w:t>
      </w:r>
      <w:r w:rsidRPr="00153279">
        <w:rPr>
          <w:rFonts w:eastAsia="Calibri"/>
        </w:rPr>
        <w:t xml:space="preserve"> высвобожд</w:t>
      </w:r>
      <w:r>
        <w:rPr>
          <w:rFonts w:eastAsia="Calibri"/>
        </w:rPr>
        <w:t xml:space="preserve">ающихся </w:t>
      </w:r>
      <w:r w:rsidR="006F5647">
        <w:rPr>
          <w:rFonts w:eastAsia="Calibri"/>
        </w:rPr>
        <w:t>80</w:t>
      </w:r>
      <w:r w:rsidR="00F5587B">
        <w:rPr>
          <w:rFonts w:eastAsia="Calibri"/>
        </w:rPr>
        <w:t xml:space="preserve"> чел. </w:t>
      </w:r>
      <w:r w:rsidRPr="00153279">
        <w:rPr>
          <w:rFonts w:eastAsia="Calibri"/>
        </w:rPr>
        <w:t>выйд</w:t>
      </w:r>
      <w:r w:rsidR="006F5647">
        <w:rPr>
          <w:rFonts w:eastAsia="Calibri"/>
        </w:rPr>
        <w:t>у</w:t>
      </w:r>
      <w:r w:rsidR="00F5587B">
        <w:rPr>
          <w:rFonts w:eastAsia="Calibri"/>
        </w:rPr>
        <w:t>т на пенсию</w:t>
      </w:r>
      <w:r w:rsidRPr="00153279">
        <w:rPr>
          <w:rFonts w:eastAsia="Calibri"/>
        </w:rPr>
        <w:t xml:space="preserve">, </w:t>
      </w:r>
      <w:r w:rsidR="006F5647">
        <w:rPr>
          <w:rFonts w:eastAsia="Calibri"/>
        </w:rPr>
        <w:t>102 чел. обратятся в ЦЗН, 9</w:t>
      </w:r>
      <w:r w:rsidR="008C34A2">
        <w:rPr>
          <w:rFonts w:eastAsia="Calibri"/>
        </w:rPr>
        <w:t>1 чел. будет трудоустроен.</w:t>
      </w:r>
    </w:p>
    <w:p w:rsidR="004B1991" w:rsidRDefault="005732CE" w:rsidP="00444D9C">
      <w:pPr>
        <w:spacing w:after="0" w:line="240" w:lineRule="auto"/>
        <w:ind w:firstLine="705"/>
        <w:jc w:val="both"/>
        <w:rPr>
          <w:rFonts w:eastAsia="Calibri"/>
        </w:rPr>
      </w:pPr>
      <w:r>
        <w:rPr>
          <w:rFonts w:eastAsia="Calibri"/>
        </w:rPr>
        <w:t>По состоянию на 01.</w:t>
      </w:r>
      <w:r w:rsidR="00BD1C4E">
        <w:rPr>
          <w:rFonts w:eastAsia="Calibri"/>
        </w:rPr>
        <w:t>0</w:t>
      </w:r>
      <w:r w:rsidR="006601BA">
        <w:rPr>
          <w:rFonts w:eastAsia="Calibri"/>
        </w:rPr>
        <w:t>7</w:t>
      </w:r>
      <w:r>
        <w:rPr>
          <w:rFonts w:eastAsia="Calibri"/>
        </w:rPr>
        <w:t>.201</w:t>
      </w:r>
      <w:r w:rsidR="00BD1C4E">
        <w:rPr>
          <w:rFonts w:eastAsia="Calibri"/>
        </w:rPr>
        <w:t>5</w:t>
      </w:r>
      <w:r>
        <w:rPr>
          <w:rFonts w:eastAsia="Calibri"/>
        </w:rPr>
        <w:t xml:space="preserve"> года </w:t>
      </w:r>
      <w:r w:rsidR="008C34A2">
        <w:rPr>
          <w:rFonts w:eastAsia="Calibri"/>
        </w:rPr>
        <w:t xml:space="preserve">в режиме неполного рабочего времени трудятся 3 чел. </w:t>
      </w:r>
    </w:p>
    <w:p w:rsidR="00292C41" w:rsidRDefault="00292C41" w:rsidP="00444D9C">
      <w:pPr>
        <w:spacing w:after="0" w:line="240" w:lineRule="auto"/>
        <w:ind w:firstLine="705"/>
        <w:jc w:val="both"/>
        <w:rPr>
          <w:rFonts w:eastAsia="Calibri"/>
        </w:rPr>
      </w:pPr>
    </w:p>
    <w:p w:rsidR="00A22736" w:rsidRPr="004E509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3D57C6">
        <w:rPr>
          <w:rFonts w:eastAsia="Calibri"/>
          <w:b/>
          <w:u w:val="single"/>
        </w:rPr>
        <w:t>Численность  населения</w:t>
      </w:r>
      <w:r w:rsidRPr="004E509F">
        <w:rPr>
          <w:rFonts w:eastAsia="Calibri"/>
        </w:rPr>
        <w:t xml:space="preserve">  муниципального  района  «Сосногорск»   на  01.</w:t>
      </w:r>
      <w:r w:rsidR="002B2F5D">
        <w:rPr>
          <w:rFonts w:eastAsia="Calibri"/>
        </w:rPr>
        <w:t>0</w:t>
      </w:r>
      <w:r w:rsidR="003D57C6">
        <w:rPr>
          <w:rFonts w:eastAsia="Calibri"/>
        </w:rPr>
        <w:t>7</w:t>
      </w:r>
      <w:r w:rsidRPr="004E509F">
        <w:rPr>
          <w:rFonts w:eastAsia="Calibri"/>
        </w:rPr>
        <w:t>.20</w:t>
      </w:r>
      <w:r w:rsidR="000A2BD1">
        <w:rPr>
          <w:rFonts w:eastAsia="Calibri"/>
        </w:rPr>
        <w:t>1</w:t>
      </w:r>
      <w:r w:rsidR="002B2F5D">
        <w:rPr>
          <w:rFonts w:eastAsia="Calibri"/>
        </w:rPr>
        <w:t>5</w:t>
      </w:r>
      <w:r w:rsidRPr="004E509F">
        <w:rPr>
          <w:rFonts w:eastAsia="Calibri"/>
        </w:rPr>
        <w:t xml:space="preserve"> г.</w:t>
      </w:r>
      <w:r w:rsidR="00292C41">
        <w:rPr>
          <w:rFonts w:eastAsia="Calibri"/>
        </w:rPr>
        <w:t xml:space="preserve"> </w:t>
      </w:r>
      <w:r>
        <w:rPr>
          <w:rFonts w:eastAsia="Calibri"/>
        </w:rPr>
        <w:t>по предварительным данным</w:t>
      </w:r>
      <w:r w:rsidR="00292C41">
        <w:rPr>
          <w:rFonts w:eastAsia="Calibri"/>
        </w:rPr>
        <w:t xml:space="preserve"> </w:t>
      </w:r>
      <w:r w:rsidRPr="004E509F">
        <w:rPr>
          <w:rFonts w:eastAsia="Calibri"/>
        </w:rPr>
        <w:t>составляет</w:t>
      </w:r>
      <w:r w:rsidR="00FD7B5A">
        <w:rPr>
          <w:rFonts w:eastAsia="Calibri"/>
        </w:rPr>
        <w:t xml:space="preserve"> 44</w:t>
      </w:r>
      <w:r w:rsidR="00292C41">
        <w:rPr>
          <w:rFonts w:eastAsia="Calibri"/>
        </w:rPr>
        <w:t xml:space="preserve"> </w:t>
      </w:r>
      <w:r w:rsidR="003D57C6">
        <w:rPr>
          <w:rFonts w:eastAsia="Calibri"/>
        </w:rPr>
        <w:t>497</w:t>
      </w:r>
      <w:r w:rsidR="00292C41">
        <w:rPr>
          <w:rFonts w:eastAsia="Calibri"/>
        </w:rPr>
        <w:t xml:space="preserve"> </w:t>
      </w:r>
      <w:r w:rsidRPr="004E509F">
        <w:rPr>
          <w:rFonts w:eastAsia="Calibri"/>
        </w:rPr>
        <w:t xml:space="preserve">человек. </w:t>
      </w:r>
    </w:p>
    <w:p w:rsidR="00A22736" w:rsidRPr="00A76732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271BA0">
        <w:rPr>
          <w:rFonts w:eastAsia="Calibri"/>
        </w:rPr>
        <w:t>Демографическая  ситуация</w:t>
      </w:r>
      <w:r w:rsidRPr="00A76732">
        <w:rPr>
          <w:rFonts w:eastAsia="Calibri"/>
        </w:rPr>
        <w:t xml:space="preserve">  по  сравнению  с  </w:t>
      </w:r>
      <w:r w:rsidR="002B0279">
        <w:rPr>
          <w:rFonts w:eastAsia="Calibri"/>
        </w:rPr>
        <w:t xml:space="preserve">аналогичным периодом </w:t>
      </w:r>
      <w:r w:rsidRPr="00A76732">
        <w:rPr>
          <w:rFonts w:eastAsia="Calibri"/>
        </w:rPr>
        <w:t>20</w:t>
      </w:r>
      <w:r w:rsidR="000A2BD1">
        <w:rPr>
          <w:rFonts w:eastAsia="Calibri"/>
        </w:rPr>
        <w:t>1</w:t>
      </w:r>
      <w:r w:rsidR="00292C41">
        <w:rPr>
          <w:rFonts w:eastAsia="Calibri"/>
        </w:rPr>
        <w:t xml:space="preserve">4 </w:t>
      </w:r>
      <w:r w:rsidR="000A2BD1">
        <w:rPr>
          <w:rFonts w:eastAsia="Calibri"/>
        </w:rPr>
        <w:t>года</w:t>
      </w:r>
      <w:r w:rsidR="00292C41">
        <w:rPr>
          <w:rFonts w:eastAsia="Calibri"/>
        </w:rPr>
        <w:t xml:space="preserve"> </w:t>
      </w:r>
      <w:r w:rsidRPr="00A76732">
        <w:rPr>
          <w:rFonts w:eastAsia="Calibri"/>
        </w:rPr>
        <w:t>характериз</w:t>
      </w:r>
      <w:r w:rsidR="007321A1">
        <w:rPr>
          <w:rFonts w:eastAsia="Calibri"/>
        </w:rPr>
        <w:t xml:space="preserve">уется </w:t>
      </w:r>
      <w:r w:rsidR="000A2BD1">
        <w:rPr>
          <w:rFonts w:eastAsia="Calibri"/>
        </w:rPr>
        <w:t>снижением</w:t>
      </w:r>
      <w:r w:rsidR="00292C41">
        <w:rPr>
          <w:rFonts w:eastAsia="Calibri"/>
        </w:rPr>
        <w:t xml:space="preserve"> </w:t>
      </w:r>
      <w:r w:rsidR="00A509EE">
        <w:rPr>
          <w:rFonts w:eastAsia="Calibri"/>
        </w:rPr>
        <w:t xml:space="preserve">рождаемости и увеличением </w:t>
      </w:r>
      <w:r w:rsidRPr="00A76732">
        <w:rPr>
          <w:rFonts w:eastAsia="Calibri"/>
        </w:rPr>
        <w:t xml:space="preserve">смертности  населения. </w:t>
      </w:r>
      <w:r w:rsidR="00847359">
        <w:rPr>
          <w:rFonts w:eastAsia="Calibri"/>
        </w:rPr>
        <w:t xml:space="preserve"> Ч</w:t>
      </w:r>
      <w:r w:rsidRPr="00A76732">
        <w:rPr>
          <w:rFonts w:eastAsia="Calibri"/>
        </w:rPr>
        <w:t>исло  умерших</w:t>
      </w:r>
      <w:r w:rsidR="008F2914">
        <w:rPr>
          <w:rFonts w:eastAsia="Calibri"/>
        </w:rPr>
        <w:t xml:space="preserve">  превысило  число  родившихся </w:t>
      </w:r>
      <w:r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3D57C6">
        <w:rPr>
          <w:rFonts w:eastAsia="Calibri"/>
        </w:rPr>
        <w:t>76</w:t>
      </w:r>
      <w:r w:rsidR="00430FB8">
        <w:rPr>
          <w:rFonts w:eastAsia="Calibri"/>
        </w:rPr>
        <w:t xml:space="preserve"> человек.</w:t>
      </w:r>
    </w:p>
    <w:p w:rsidR="00A22736" w:rsidRDefault="00064C42" w:rsidP="00447B8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За январь-</w:t>
      </w:r>
      <w:r w:rsidR="003D57C6">
        <w:rPr>
          <w:rFonts w:eastAsia="Calibri"/>
        </w:rPr>
        <w:t>июнь</w:t>
      </w:r>
      <w:r w:rsidR="00A22736" w:rsidRPr="00A76732">
        <w:rPr>
          <w:rFonts w:eastAsia="Calibri"/>
        </w:rPr>
        <w:t xml:space="preserve"> родилось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265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младенцев</w:t>
      </w:r>
      <w:r w:rsidR="00A22736">
        <w:rPr>
          <w:rFonts w:eastAsia="Calibri"/>
        </w:rPr>
        <w:t>, что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32</w:t>
      </w:r>
      <w:r w:rsidR="00292C41">
        <w:rPr>
          <w:rFonts w:eastAsia="Calibri"/>
        </w:rPr>
        <w:t xml:space="preserve"> </w:t>
      </w:r>
      <w:r w:rsidR="0046317D">
        <w:rPr>
          <w:rFonts w:eastAsia="Calibri"/>
        </w:rPr>
        <w:t>человек</w:t>
      </w:r>
      <w:r w:rsidR="0065239F">
        <w:rPr>
          <w:rFonts w:eastAsia="Calibri"/>
        </w:rPr>
        <w:t>а</w:t>
      </w:r>
      <w:r w:rsidR="00292C41">
        <w:rPr>
          <w:rFonts w:eastAsia="Calibri"/>
        </w:rPr>
        <w:t xml:space="preserve"> </w:t>
      </w:r>
      <w:r w:rsidR="00847359">
        <w:rPr>
          <w:rFonts w:eastAsia="Calibri"/>
        </w:rPr>
        <w:t>меньше</w:t>
      </w:r>
      <w:r w:rsidR="00A22736" w:rsidRPr="00A76732">
        <w:rPr>
          <w:rFonts w:eastAsia="Calibri"/>
        </w:rPr>
        <w:t>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чем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за  январь-</w:t>
      </w:r>
      <w:r w:rsidR="0065239F">
        <w:rPr>
          <w:rFonts w:eastAsia="Calibri"/>
        </w:rPr>
        <w:t>июнь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прошлого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года,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коэффициент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рождаемости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(на</w:t>
      </w:r>
      <w:r w:rsidR="00447B87">
        <w:rPr>
          <w:rFonts w:eastAsia="Calibri"/>
        </w:rPr>
        <w:t xml:space="preserve"> </w:t>
      </w:r>
      <w:r w:rsidR="00A22736" w:rsidRPr="00A76732">
        <w:rPr>
          <w:rFonts w:eastAsia="Calibri"/>
        </w:rPr>
        <w:t>1</w:t>
      </w:r>
      <w:r w:rsidR="00E07691">
        <w:rPr>
          <w:rFonts w:eastAsia="Calibri"/>
        </w:rPr>
        <w:t xml:space="preserve"> </w:t>
      </w:r>
      <w:r w:rsidR="00A22736" w:rsidRPr="00A76732">
        <w:rPr>
          <w:rFonts w:eastAsia="Calibri"/>
        </w:rPr>
        <w:t>000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человек  населения)</w:t>
      </w:r>
      <w:r w:rsidR="00292C41">
        <w:rPr>
          <w:rFonts w:eastAsia="Calibri"/>
        </w:rPr>
        <w:t xml:space="preserve"> </w:t>
      </w:r>
      <w:r w:rsidR="00966FFE">
        <w:rPr>
          <w:rFonts w:eastAsia="Calibri"/>
        </w:rPr>
        <w:t>снизился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с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13,3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до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12,0</w:t>
      </w:r>
      <w:r w:rsidR="00DA6046">
        <w:rPr>
          <w:rFonts w:eastAsia="Calibri"/>
        </w:rPr>
        <w:t xml:space="preserve">, тогда как коэффициент смертности (на 1 000 человек населения) увеличился с </w:t>
      </w:r>
      <w:r w:rsidR="0065239F">
        <w:rPr>
          <w:rFonts w:eastAsia="Calibri"/>
        </w:rPr>
        <w:t>13,8</w:t>
      </w:r>
      <w:r w:rsidR="00DA6046">
        <w:rPr>
          <w:rFonts w:eastAsia="Calibri"/>
        </w:rPr>
        <w:t xml:space="preserve"> до </w:t>
      </w:r>
      <w:r w:rsidR="00447B87">
        <w:rPr>
          <w:rFonts w:eastAsia="Calibri"/>
        </w:rPr>
        <w:t>15,</w:t>
      </w:r>
      <w:r w:rsidR="0065239F">
        <w:rPr>
          <w:rFonts w:eastAsia="Calibri"/>
        </w:rPr>
        <w:t>4</w:t>
      </w:r>
      <w:r w:rsidR="00DA6046">
        <w:rPr>
          <w:rFonts w:eastAsia="Calibri"/>
        </w:rPr>
        <w:t>.</w:t>
      </w:r>
    </w:p>
    <w:p w:rsidR="00966FFE" w:rsidRDefault="00966FFE" w:rsidP="00AF4B44">
      <w:pPr>
        <w:spacing w:after="0" w:line="240" w:lineRule="auto"/>
        <w:jc w:val="both"/>
        <w:rPr>
          <w:rFonts w:eastAsia="Calibri"/>
        </w:rPr>
      </w:pPr>
    </w:p>
    <w:p w:rsidR="00A22736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Число  зарегистрированн</w:t>
      </w:r>
      <w:r w:rsidR="004C4A8B">
        <w:rPr>
          <w:rFonts w:eastAsia="Calibri"/>
        </w:rPr>
        <w:t xml:space="preserve">ых  в  органах   </w:t>
      </w:r>
      <w:proofErr w:type="spellStart"/>
      <w:r w:rsidR="004C4A8B">
        <w:rPr>
          <w:rFonts w:eastAsia="Calibri"/>
        </w:rPr>
        <w:t>ЗАГСа</w:t>
      </w:r>
      <w:proofErr w:type="spellEnd"/>
      <w:r w:rsidR="004C4A8B">
        <w:rPr>
          <w:rFonts w:eastAsia="Calibri"/>
        </w:rPr>
        <w:t xml:space="preserve">  браков </w:t>
      </w:r>
      <w:r w:rsidRPr="00A76732">
        <w:rPr>
          <w:rFonts w:eastAsia="Calibri"/>
        </w:rPr>
        <w:t>у</w:t>
      </w:r>
      <w:r w:rsidR="006553E7">
        <w:rPr>
          <w:rFonts w:eastAsia="Calibri"/>
        </w:rPr>
        <w:t>меньшилось</w:t>
      </w:r>
      <w:r w:rsidRPr="00A76732">
        <w:rPr>
          <w:rFonts w:eastAsia="Calibri"/>
        </w:rPr>
        <w:t xml:space="preserve">  на</w:t>
      </w:r>
      <w:r w:rsidR="004C4A8B">
        <w:rPr>
          <w:rFonts w:eastAsia="Calibri"/>
        </w:rPr>
        <w:t xml:space="preserve"> </w:t>
      </w:r>
      <w:r w:rsidR="00B444EC">
        <w:rPr>
          <w:rFonts w:eastAsia="Calibri"/>
        </w:rPr>
        <w:t>29</w:t>
      </w:r>
      <w:r w:rsidR="006553E7">
        <w:rPr>
          <w:rFonts w:eastAsia="Calibri"/>
        </w:rPr>
        <w:t>,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число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разводов</w:t>
      </w:r>
      <w:r w:rsidR="004C4A8B">
        <w:rPr>
          <w:rFonts w:eastAsia="Calibri"/>
        </w:rPr>
        <w:t xml:space="preserve"> – </w:t>
      </w:r>
      <w:r w:rsidRPr="00A76732">
        <w:rPr>
          <w:rFonts w:eastAsia="Calibri"/>
        </w:rPr>
        <w:t>на</w:t>
      </w:r>
      <w:r w:rsidR="00B444EC">
        <w:rPr>
          <w:rFonts w:eastAsia="Calibri"/>
        </w:rPr>
        <w:t xml:space="preserve"> 23 </w:t>
      </w:r>
      <w:r w:rsidR="00AE3272">
        <w:rPr>
          <w:rFonts w:eastAsia="Calibri"/>
        </w:rPr>
        <w:t>по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сравнению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</w:t>
      </w:r>
      <w:r w:rsidR="004C4A8B">
        <w:rPr>
          <w:rFonts w:eastAsia="Calibri"/>
        </w:rPr>
        <w:t xml:space="preserve"> </w:t>
      </w:r>
      <w:r w:rsidR="00BC3295">
        <w:rPr>
          <w:rFonts w:eastAsia="Calibri"/>
        </w:rPr>
        <w:t>аналогичным периодом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 xml:space="preserve">предыдущего  года. </w:t>
      </w:r>
    </w:p>
    <w:p w:rsidR="0087794C" w:rsidRPr="00A76732" w:rsidRDefault="0087794C" w:rsidP="00444D9C">
      <w:pPr>
        <w:spacing w:after="0" w:line="240" w:lineRule="auto"/>
        <w:ind w:firstLine="720"/>
        <w:jc w:val="both"/>
        <w:rPr>
          <w:rFonts w:eastAsia="Calibri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826"/>
        <w:gridCol w:w="1826"/>
      </w:tblGrid>
      <w:tr w:rsidR="00A22736" w:rsidRPr="00A76732" w:rsidTr="0087794C">
        <w:trPr>
          <w:jc w:val="center"/>
        </w:trPr>
        <w:tc>
          <w:tcPr>
            <w:tcW w:w="3652" w:type="dxa"/>
            <w:vMerge w:val="restart"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  <w:r w:rsidRPr="00A76732">
              <w:rPr>
                <w:szCs w:val="28"/>
              </w:rPr>
              <w:lastRenderedPageBreak/>
              <w:tab/>
            </w:r>
          </w:p>
        </w:tc>
        <w:tc>
          <w:tcPr>
            <w:tcW w:w="3652" w:type="dxa"/>
            <w:gridSpan w:val="2"/>
          </w:tcPr>
          <w:p w:rsidR="00A22736" w:rsidRPr="00A76732" w:rsidRDefault="00A22736" w:rsidP="00B444E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 xml:space="preserve">Январь – </w:t>
            </w:r>
            <w:r w:rsidR="00B444EC">
              <w:rPr>
                <w:b/>
                <w:sz w:val="28"/>
                <w:szCs w:val="28"/>
              </w:rPr>
              <w:t>июнь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  <w:vMerge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15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 браков</w:t>
            </w:r>
          </w:p>
        </w:tc>
        <w:tc>
          <w:tcPr>
            <w:tcW w:w="1826" w:type="dxa"/>
          </w:tcPr>
          <w:p w:rsidR="00A22736" w:rsidRPr="00A76732" w:rsidRDefault="00B444EC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26" w:type="dxa"/>
          </w:tcPr>
          <w:p w:rsidR="00A22736" w:rsidRPr="00A76732" w:rsidRDefault="00B444EC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826" w:type="dxa"/>
          </w:tcPr>
          <w:p w:rsidR="00A22736" w:rsidRPr="00A76732" w:rsidRDefault="00B444EC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826" w:type="dxa"/>
          </w:tcPr>
          <w:p w:rsidR="00A22736" w:rsidRPr="00A76732" w:rsidRDefault="00B444EC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5B6AE5" w:rsidRDefault="005B6AE5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DA632D" w:rsidRDefault="00DA632D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sectPr w:rsidR="00D21D02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739A"/>
    <w:rsid w:val="00167E90"/>
    <w:rsid w:val="00170E3E"/>
    <w:rsid w:val="00172CD4"/>
    <w:rsid w:val="001745E8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4010"/>
    <w:rsid w:val="001A512B"/>
    <w:rsid w:val="001A7257"/>
    <w:rsid w:val="001A7334"/>
    <w:rsid w:val="001A73B8"/>
    <w:rsid w:val="001A7AFB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07896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4150"/>
    <w:rsid w:val="00254510"/>
    <w:rsid w:val="0025454E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27B2C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991"/>
    <w:rsid w:val="004B1A3F"/>
    <w:rsid w:val="004B325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7157"/>
    <w:rsid w:val="00607443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39F"/>
    <w:rsid w:val="0065277E"/>
    <w:rsid w:val="0065351A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1FF"/>
    <w:rsid w:val="007276CB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4C00"/>
    <w:rsid w:val="007862C2"/>
    <w:rsid w:val="00791383"/>
    <w:rsid w:val="007929F7"/>
    <w:rsid w:val="007934C8"/>
    <w:rsid w:val="00793B26"/>
    <w:rsid w:val="00793E3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8E9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1004F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800"/>
    <w:rsid w:val="008C3478"/>
    <w:rsid w:val="008C34A2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1AF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735"/>
    <w:rsid w:val="00993F26"/>
    <w:rsid w:val="0099593D"/>
    <w:rsid w:val="009A2AEF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42D6"/>
    <w:rsid w:val="00BC064A"/>
    <w:rsid w:val="00BC0F00"/>
    <w:rsid w:val="00BC1571"/>
    <w:rsid w:val="00BC3295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096"/>
    <w:rsid w:val="00D6456E"/>
    <w:rsid w:val="00D6479F"/>
    <w:rsid w:val="00D67A24"/>
    <w:rsid w:val="00D70408"/>
    <w:rsid w:val="00D708DF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1581"/>
    <w:rsid w:val="00DF2137"/>
    <w:rsid w:val="00DF377A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666F"/>
    <w:rsid w:val="00E3696A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403B"/>
    <w:rsid w:val="00E64FE7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F4D"/>
    <w:rsid w:val="00FD712D"/>
    <w:rsid w:val="00FD7366"/>
    <w:rsid w:val="00FD77FE"/>
    <w:rsid w:val="00FD781A"/>
    <w:rsid w:val="00FD7B0F"/>
    <w:rsid w:val="00FD7B5A"/>
    <w:rsid w:val="00FE21A4"/>
    <w:rsid w:val="00FE2535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72</cp:revision>
  <dcterms:created xsi:type="dcterms:W3CDTF">2014-07-03T09:45:00Z</dcterms:created>
  <dcterms:modified xsi:type="dcterms:W3CDTF">2015-09-01T08:23:00Z</dcterms:modified>
</cp:coreProperties>
</file>